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83" w:rsidRDefault="00EC1383" w:rsidP="00433CF0">
      <w:pPr>
        <w:pStyle w:val="NormalnyWeb"/>
        <w:rPr>
          <w:rStyle w:val="Pogrubienie"/>
          <w:rFonts w:asciiTheme="minorHAnsi" w:hAnsiTheme="minorHAnsi" w:cstheme="minorHAnsi"/>
        </w:rPr>
      </w:pPr>
    </w:p>
    <w:p w:rsidR="00216BA5" w:rsidRPr="00CC4875" w:rsidRDefault="00433CF0" w:rsidP="00433CF0">
      <w:pPr>
        <w:pStyle w:val="NormalnyWeb"/>
        <w:rPr>
          <w:rStyle w:val="Pogrubienie"/>
          <w:rFonts w:asciiTheme="minorHAnsi" w:hAnsiTheme="minorHAnsi" w:cstheme="minorHAnsi"/>
        </w:rPr>
      </w:pPr>
      <w:r w:rsidRPr="00CC487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94F871A" wp14:editId="1AFEB2FC">
            <wp:simplePos x="0" y="0"/>
            <wp:positionH relativeFrom="column">
              <wp:posOffset>4696570</wp:posOffset>
            </wp:positionH>
            <wp:positionV relativeFrom="paragraph">
              <wp:posOffset>-139065</wp:posOffset>
            </wp:positionV>
            <wp:extent cx="1907540" cy="1276985"/>
            <wp:effectExtent l="0" t="0" r="0" b="0"/>
            <wp:wrapNone/>
            <wp:docPr id="1" name="Obraz 1" descr="http://adriankruger.cba.pl/cache/preview/ad61b8c18286bd087f79a1151152d4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4e834b3cd79d2e3f8a7ec8907d77c0a2_img0001" descr="http://adriankruger.cba.pl/cache/preview/ad61b8c18286bd087f79a1151152d41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A5" w:rsidRPr="00CC4875">
        <w:rPr>
          <w:rStyle w:val="Pogrubienie"/>
          <w:rFonts w:asciiTheme="minorHAnsi" w:hAnsiTheme="minorHAnsi" w:cstheme="minorHAnsi"/>
        </w:rPr>
        <w:t>WYCINKA DRZEW I KRZEWÓW OD 17 CZERWCA 2017 R.</w:t>
      </w:r>
    </w:p>
    <w:tbl>
      <w:tblPr>
        <w:tblStyle w:val="Tabela-Siatka"/>
        <w:tblW w:w="10291" w:type="dxa"/>
        <w:tblInd w:w="-459" w:type="dxa"/>
        <w:tblLook w:val="04A0" w:firstRow="1" w:lastRow="0" w:firstColumn="1" w:lastColumn="0" w:noHBand="0" w:noVBand="1"/>
      </w:tblPr>
      <w:tblGrid>
        <w:gridCol w:w="10291"/>
      </w:tblGrid>
      <w:tr w:rsidR="000C5448" w:rsidRPr="00CC4875" w:rsidTr="000C5448">
        <w:trPr>
          <w:trHeight w:val="1934"/>
        </w:trPr>
        <w:tc>
          <w:tcPr>
            <w:tcW w:w="10291" w:type="dxa"/>
          </w:tcPr>
          <w:p w:rsidR="000C5448" w:rsidRPr="00CC4875" w:rsidRDefault="000C5448" w:rsidP="000C5448">
            <w:pPr>
              <w:pStyle w:val="Akapitzlist"/>
              <w:ind w:left="392"/>
              <w:rPr>
                <w:rFonts w:asciiTheme="minorHAnsi" w:hAnsiTheme="minorHAnsi" w:cstheme="minorHAnsi"/>
              </w:rPr>
            </w:pPr>
          </w:p>
          <w:p w:rsidR="000C5448" w:rsidRPr="00CC4875" w:rsidRDefault="000C5448" w:rsidP="00433CF0">
            <w:pPr>
              <w:spacing w:after="200" w:line="276" w:lineRule="auto"/>
              <w:ind w:left="108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C4875">
              <w:rPr>
                <w:rFonts w:cstheme="minorHAnsi"/>
                <w:b/>
                <w:sz w:val="24"/>
                <w:szCs w:val="24"/>
                <w:u w:val="single"/>
              </w:rPr>
              <w:t>ZGŁOSZENIE I ZEZWOLENIE NIE JEST WYMAGANE:</w:t>
            </w:r>
          </w:p>
          <w:p w:rsidR="000C5448" w:rsidRPr="00CC4875" w:rsidRDefault="000C5448" w:rsidP="003154C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gramStart"/>
            <w:r w:rsidRPr="00CC4875">
              <w:rPr>
                <w:rFonts w:asciiTheme="minorHAnsi" w:hAnsiTheme="minorHAnsi" w:cstheme="minorHAnsi"/>
              </w:rPr>
              <w:t>na</w:t>
            </w:r>
            <w:proofErr w:type="gramEnd"/>
            <w:r w:rsidRPr="00CC4875">
              <w:rPr>
                <w:rFonts w:asciiTheme="minorHAnsi" w:hAnsiTheme="minorHAnsi" w:cstheme="minorHAnsi"/>
              </w:rPr>
              <w:t xml:space="preserve"> usunięcie drzew, których obwód pnia </w:t>
            </w:r>
            <w:r w:rsidRPr="00CC4875">
              <w:rPr>
                <w:rFonts w:asciiTheme="minorHAnsi" w:hAnsiTheme="minorHAnsi" w:cstheme="minorHAnsi"/>
                <w:b/>
              </w:rPr>
              <w:t>na wysokości 5 cm</w:t>
            </w:r>
            <w:r w:rsidRPr="00CC4875">
              <w:rPr>
                <w:rFonts w:asciiTheme="minorHAnsi" w:hAnsiTheme="minorHAnsi" w:cstheme="minorHAnsi"/>
              </w:rPr>
              <w:t xml:space="preserve"> nie przekracza:</w:t>
            </w:r>
          </w:p>
          <w:p w:rsidR="003154CB" w:rsidRPr="00CC4875" w:rsidRDefault="000C5448" w:rsidP="003154CB">
            <w:pPr>
              <w:pStyle w:val="Akapitzlist"/>
              <w:numPr>
                <w:ilvl w:val="0"/>
                <w:numId w:val="5"/>
              </w:numPr>
              <w:ind w:left="885"/>
              <w:rPr>
                <w:rFonts w:asciiTheme="minorHAnsi" w:hAnsiTheme="minorHAnsi" w:cstheme="minorHAnsi"/>
              </w:rPr>
            </w:pPr>
            <w:r w:rsidRPr="008C3F38">
              <w:rPr>
                <w:rFonts w:asciiTheme="minorHAnsi" w:hAnsiTheme="minorHAnsi" w:cstheme="minorHAnsi"/>
                <w:b/>
              </w:rPr>
              <w:t>80 cm</w:t>
            </w:r>
            <w:r w:rsidRPr="00CC4875">
              <w:rPr>
                <w:rFonts w:asciiTheme="minorHAnsi" w:hAnsiTheme="minorHAnsi" w:cstheme="minorHAnsi"/>
              </w:rPr>
              <w:t xml:space="preserve"> w przypadku topoli, wierzb, klonu jesionolistnego oraz klonu srebrzystego,</w:t>
            </w:r>
          </w:p>
          <w:p w:rsidR="003154CB" w:rsidRPr="00CC4875" w:rsidRDefault="000C5448" w:rsidP="003154CB">
            <w:pPr>
              <w:pStyle w:val="Akapitzlist"/>
              <w:numPr>
                <w:ilvl w:val="0"/>
                <w:numId w:val="5"/>
              </w:numPr>
              <w:ind w:left="885"/>
              <w:rPr>
                <w:rFonts w:asciiTheme="minorHAnsi" w:hAnsiTheme="minorHAnsi" w:cstheme="minorHAnsi"/>
              </w:rPr>
            </w:pPr>
            <w:r w:rsidRPr="008C3F38">
              <w:rPr>
                <w:rFonts w:asciiTheme="minorHAnsi" w:hAnsiTheme="minorHAnsi" w:cstheme="minorHAnsi"/>
                <w:b/>
              </w:rPr>
              <w:t>65 cm</w:t>
            </w:r>
            <w:r w:rsidRPr="00CC4875">
              <w:rPr>
                <w:rFonts w:asciiTheme="minorHAnsi" w:hAnsiTheme="minorHAnsi" w:cstheme="minorHAnsi"/>
              </w:rPr>
              <w:t xml:space="preserve"> w przypadku kasztanowca zwyczajnego, robinii akacjowej oraz platanu klonolistnego,</w:t>
            </w:r>
          </w:p>
          <w:p w:rsidR="000C5448" w:rsidRPr="00CC4875" w:rsidRDefault="000C5448" w:rsidP="003154CB">
            <w:pPr>
              <w:pStyle w:val="Akapitzlist"/>
              <w:numPr>
                <w:ilvl w:val="0"/>
                <w:numId w:val="5"/>
              </w:numPr>
              <w:ind w:left="885"/>
              <w:rPr>
                <w:rFonts w:asciiTheme="minorHAnsi" w:hAnsiTheme="minorHAnsi" w:cstheme="minorHAnsi"/>
              </w:rPr>
            </w:pPr>
            <w:r w:rsidRPr="008C3F38">
              <w:rPr>
                <w:rFonts w:asciiTheme="minorHAnsi" w:hAnsiTheme="minorHAnsi" w:cstheme="minorHAnsi"/>
                <w:b/>
              </w:rPr>
              <w:t>50 cm</w:t>
            </w:r>
            <w:r w:rsidRPr="00CC4875">
              <w:rPr>
                <w:rFonts w:asciiTheme="minorHAnsi" w:hAnsiTheme="minorHAnsi" w:cstheme="minorHAnsi"/>
              </w:rPr>
              <w:t xml:space="preserve"> w przyp</w:t>
            </w:r>
            <w:r w:rsidR="00D07558">
              <w:rPr>
                <w:rFonts w:asciiTheme="minorHAnsi" w:hAnsiTheme="minorHAnsi" w:cstheme="minorHAnsi"/>
              </w:rPr>
              <w:t>adku pozostałych gatunków drzew.</w:t>
            </w:r>
          </w:p>
          <w:p w:rsidR="003154CB" w:rsidRPr="00D07558" w:rsidRDefault="00850596" w:rsidP="003154C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CC4875">
              <w:rPr>
                <w:rFonts w:asciiTheme="minorHAnsi" w:hAnsiTheme="minorHAnsi" w:cstheme="minorHAnsi"/>
              </w:rPr>
              <w:t>na</w:t>
            </w:r>
            <w:proofErr w:type="gramEnd"/>
            <w:r w:rsidRPr="00CC4875">
              <w:rPr>
                <w:rFonts w:asciiTheme="minorHAnsi" w:hAnsiTheme="minorHAnsi" w:cstheme="minorHAnsi"/>
              </w:rPr>
              <w:t xml:space="preserve"> usuniecie drzew</w:t>
            </w:r>
            <w:r w:rsidR="000C5448" w:rsidRPr="00CC4875">
              <w:rPr>
                <w:rFonts w:asciiTheme="minorHAnsi" w:hAnsiTheme="minorHAnsi" w:cstheme="minorHAnsi"/>
              </w:rPr>
              <w:t xml:space="preserve"> lub krzewów usuwanych w celu </w:t>
            </w:r>
            <w:r w:rsidR="000C5448" w:rsidRPr="00D07558">
              <w:rPr>
                <w:rFonts w:asciiTheme="minorHAnsi" w:hAnsiTheme="minorHAnsi" w:cstheme="minorHAnsi"/>
                <w:u w:val="single"/>
              </w:rPr>
              <w:t xml:space="preserve">przywrócenia gruntów nieużytkowanych </w:t>
            </w:r>
            <w:r w:rsidRPr="00D07558">
              <w:rPr>
                <w:rFonts w:asciiTheme="minorHAnsi" w:hAnsiTheme="minorHAnsi" w:cstheme="minorHAnsi"/>
                <w:u w:val="single"/>
              </w:rPr>
              <w:br/>
            </w:r>
            <w:r w:rsidR="000C5448" w:rsidRPr="00D07558">
              <w:rPr>
                <w:rFonts w:asciiTheme="minorHAnsi" w:hAnsiTheme="minorHAnsi" w:cstheme="minorHAnsi"/>
                <w:u w:val="single"/>
              </w:rPr>
              <w:t>do użytkowania rolniczego</w:t>
            </w:r>
            <w:r w:rsidR="00D07558">
              <w:rPr>
                <w:rFonts w:asciiTheme="minorHAnsi" w:hAnsiTheme="minorHAnsi" w:cstheme="minorHAnsi"/>
                <w:u w:val="single"/>
              </w:rPr>
              <w:t>.</w:t>
            </w:r>
          </w:p>
          <w:p w:rsidR="003154CB" w:rsidRPr="00CC4875" w:rsidRDefault="00850596" w:rsidP="003154C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gramStart"/>
            <w:r w:rsidRPr="00CC4875">
              <w:rPr>
                <w:rFonts w:asciiTheme="minorHAnsi" w:hAnsiTheme="minorHAnsi" w:cstheme="minorHAnsi"/>
              </w:rPr>
              <w:t>na</w:t>
            </w:r>
            <w:proofErr w:type="gramEnd"/>
            <w:r w:rsidRPr="00CC4875">
              <w:rPr>
                <w:rFonts w:asciiTheme="minorHAnsi" w:hAnsiTheme="minorHAnsi" w:cstheme="minorHAnsi"/>
              </w:rPr>
              <w:t xml:space="preserve"> usunięcie </w:t>
            </w:r>
            <w:r w:rsidR="000C5448" w:rsidRPr="00CC4875">
              <w:rPr>
                <w:rFonts w:asciiTheme="minorHAnsi" w:hAnsiTheme="minorHAnsi" w:cstheme="minorHAnsi"/>
              </w:rPr>
              <w:t>drzew lub krzewów owocowych, z wyłączeniem rosnących na terenie nieruchomości wpisanej do rejestru zabytków lub na terenach zieleni</w:t>
            </w:r>
            <w:r w:rsidR="00D07558">
              <w:rPr>
                <w:rFonts w:asciiTheme="minorHAnsi" w:hAnsiTheme="minorHAnsi" w:cstheme="minorHAnsi"/>
              </w:rPr>
              <w:t>.</w:t>
            </w:r>
          </w:p>
          <w:p w:rsidR="000C5448" w:rsidRPr="00CC4875" w:rsidRDefault="000C5448" w:rsidP="003154C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gramStart"/>
            <w:r w:rsidRPr="00CC4875">
              <w:rPr>
                <w:rFonts w:asciiTheme="minorHAnsi" w:hAnsiTheme="minorHAnsi" w:cstheme="minorHAnsi"/>
              </w:rPr>
              <w:t>na</w:t>
            </w:r>
            <w:proofErr w:type="gramEnd"/>
            <w:r w:rsidRPr="00CC4875">
              <w:rPr>
                <w:rFonts w:asciiTheme="minorHAnsi" w:hAnsiTheme="minorHAnsi" w:cstheme="minorHAnsi"/>
              </w:rPr>
              <w:t xml:space="preserve"> usunięcie </w:t>
            </w:r>
            <w:r w:rsidRPr="00D07558">
              <w:rPr>
                <w:rFonts w:asciiTheme="minorHAnsi" w:hAnsiTheme="minorHAnsi" w:cstheme="minorHAnsi"/>
                <w:b/>
              </w:rPr>
              <w:t xml:space="preserve">krzewu albo krzewów </w:t>
            </w:r>
            <w:r w:rsidRPr="00CC4875">
              <w:rPr>
                <w:rFonts w:asciiTheme="minorHAnsi" w:hAnsiTheme="minorHAnsi" w:cstheme="minorHAnsi"/>
              </w:rPr>
              <w:t xml:space="preserve">rosnących w skupisku, o powierzchni </w:t>
            </w:r>
            <w:r w:rsidRPr="008C3F38">
              <w:rPr>
                <w:rFonts w:asciiTheme="minorHAnsi" w:hAnsiTheme="minorHAnsi" w:cstheme="minorHAnsi"/>
                <w:b/>
              </w:rPr>
              <w:t>do 25 m</w:t>
            </w:r>
            <w:r w:rsidRPr="008C3F3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 w:rsidR="00D07558">
              <w:rPr>
                <w:rFonts w:asciiTheme="minorHAnsi" w:hAnsiTheme="minorHAnsi" w:cstheme="minorHAnsi"/>
                <w:b/>
              </w:rPr>
              <w:t>.</w:t>
            </w:r>
          </w:p>
          <w:p w:rsidR="000C5448" w:rsidRPr="00CC4875" w:rsidRDefault="000C5448" w:rsidP="000C54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5448" w:rsidRPr="00CC4875" w:rsidTr="000C5448">
        <w:trPr>
          <w:trHeight w:val="2625"/>
        </w:trPr>
        <w:tc>
          <w:tcPr>
            <w:tcW w:w="10291" w:type="dxa"/>
            <w:tcBorders>
              <w:bottom w:val="single" w:sz="4" w:space="0" w:color="auto"/>
            </w:tcBorders>
          </w:tcPr>
          <w:p w:rsidR="00EC1383" w:rsidRDefault="00EC1383" w:rsidP="000C54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173D9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875">
              <w:rPr>
                <w:rFonts w:cstheme="minorHAnsi"/>
                <w:b/>
                <w:sz w:val="24"/>
                <w:szCs w:val="24"/>
              </w:rPr>
              <w:t>ZGŁOSZENIA</w:t>
            </w:r>
          </w:p>
          <w:p w:rsidR="00D173D9" w:rsidRPr="00CC4875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173D9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CC4875">
              <w:rPr>
                <w:rFonts w:cstheme="minorHAnsi"/>
                <w:b/>
                <w:sz w:val="24"/>
                <w:szCs w:val="24"/>
              </w:rPr>
              <w:t>zamiaru</w:t>
            </w:r>
            <w:proofErr w:type="gramEnd"/>
            <w:r w:rsidRPr="00CC4875">
              <w:rPr>
                <w:rFonts w:cstheme="minorHAnsi"/>
                <w:b/>
                <w:sz w:val="24"/>
                <w:szCs w:val="24"/>
              </w:rPr>
              <w:t xml:space="preserve"> usunięcia drzew</w:t>
            </w:r>
          </w:p>
          <w:p w:rsidR="00D173D9" w:rsidRPr="00CC4875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173D9" w:rsidRPr="00CC4875" w:rsidRDefault="00D173D9" w:rsidP="00D173D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17BA2">
              <w:rPr>
                <w:rFonts w:cstheme="minorHAnsi"/>
                <w:b/>
                <w:bCs/>
                <w:sz w:val="24"/>
                <w:szCs w:val="24"/>
              </w:rPr>
              <w:t xml:space="preserve">DOKONUJĄ </w:t>
            </w:r>
            <w:r w:rsidRPr="00CC4875">
              <w:rPr>
                <w:rFonts w:cstheme="minorHAnsi"/>
                <w:bCs/>
                <w:sz w:val="24"/>
                <w:szCs w:val="24"/>
              </w:rPr>
              <w:t xml:space="preserve">właściciele nieruchomości </w:t>
            </w:r>
            <w:r w:rsidRPr="00CC4875">
              <w:rPr>
                <w:rFonts w:cstheme="minorHAnsi"/>
                <w:bCs/>
                <w:sz w:val="24"/>
                <w:szCs w:val="24"/>
                <w:u w:val="single"/>
              </w:rPr>
              <w:t>osoby fizyczne,</w:t>
            </w:r>
            <w:r w:rsidRPr="00CC4875">
              <w:rPr>
                <w:rFonts w:cstheme="minorHAnsi"/>
                <w:bCs/>
                <w:sz w:val="24"/>
                <w:szCs w:val="24"/>
              </w:rPr>
              <w:t xml:space="preserve"> gdy usunięcie drzewa nie jest związane </w:t>
            </w:r>
            <w:r w:rsidRPr="00CC4875">
              <w:rPr>
                <w:rFonts w:cstheme="minorHAnsi"/>
                <w:bCs/>
                <w:sz w:val="24"/>
                <w:szCs w:val="24"/>
              </w:rPr>
              <w:br/>
              <w:t xml:space="preserve">z prowadzeniem działalności gospodarczej </w:t>
            </w:r>
          </w:p>
          <w:p w:rsidR="00D173D9" w:rsidRPr="00CC4875" w:rsidRDefault="00D173D9" w:rsidP="00D173D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="00D173D9" w:rsidRPr="00CC4875" w:rsidRDefault="00D173D9" w:rsidP="00D173D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C4875">
              <w:rPr>
                <w:rFonts w:cstheme="minorHAnsi"/>
                <w:bCs/>
                <w:sz w:val="24"/>
                <w:szCs w:val="24"/>
              </w:rPr>
              <w:t xml:space="preserve">W terminie 21 dni od otrzymania zgłoszenia, pracownik Urzędu dokona oględzin drzew. Drzewa będzie można usunąć dopiero po upływie 14 dni od oględzin, pod warunkiem, że Urząd nie wniesie sprzeciwu. </w:t>
            </w:r>
          </w:p>
          <w:p w:rsidR="00D173D9" w:rsidRPr="00CC4875" w:rsidRDefault="00D173D9" w:rsidP="00D173D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C4875">
              <w:rPr>
                <w:rFonts w:cstheme="minorHAnsi"/>
                <w:bCs/>
                <w:sz w:val="24"/>
                <w:szCs w:val="24"/>
              </w:rPr>
              <w:t>Drzewa powinny zostać usunięte przed upływem 6 miesięcy od terminu przeprowadzenia oględzin, w innym wypadku konieczne będzie dokonanie ponownego zgłoszenia zamiaru usunięcia drzewa.</w:t>
            </w:r>
          </w:p>
          <w:p w:rsidR="00D173D9" w:rsidRPr="00CC4875" w:rsidRDefault="00D173D9" w:rsidP="00D173D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D173D9" w:rsidRPr="00CC4875" w:rsidRDefault="00D173D9" w:rsidP="00D173D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C4875">
              <w:rPr>
                <w:rFonts w:cstheme="minorHAnsi"/>
                <w:bCs/>
                <w:sz w:val="24"/>
                <w:szCs w:val="24"/>
              </w:rPr>
              <w:t xml:space="preserve">Jeżeli w terminie 5 lat od dokonania oględzin właściciel nieruchomości wystąpi o wydanie decyzji o pozwolenie na budowę, a budowa ta będzie mieć związek z prowadzeniem działalności gospodarczej i będzie realizowana na części nieruchomości, na której rosły usunięte drzewa będące przedmiotem procedury zgłoszenia, wówczas na właściciela nieruchomości (obecnego lub </w:t>
            </w:r>
            <w:proofErr w:type="gramStart"/>
            <w:r w:rsidRPr="00CC4875">
              <w:rPr>
                <w:rFonts w:cstheme="minorHAnsi"/>
                <w:bCs/>
                <w:sz w:val="24"/>
                <w:szCs w:val="24"/>
              </w:rPr>
              <w:t>przyszłego)  nałożony</w:t>
            </w:r>
            <w:proofErr w:type="gramEnd"/>
            <w:r w:rsidRPr="00CC4875">
              <w:rPr>
                <w:rFonts w:cstheme="minorHAnsi"/>
                <w:bCs/>
                <w:sz w:val="24"/>
                <w:szCs w:val="24"/>
              </w:rPr>
              <w:t xml:space="preserve"> zostanie obowiązek uiszczenia opłaty za usunięcie drzew</w:t>
            </w:r>
          </w:p>
          <w:p w:rsidR="00217BA2" w:rsidRDefault="00D173D9" w:rsidP="00D173D9">
            <w:pPr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CC4875">
              <w:rPr>
                <w:rFonts w:cstheme="minorHAnsi"/>
                <w:bCs/>
                <w:sz w:val="24"/>
                <w:szCs w:val="24"/>
                <w:u w:val="single"/>
              </w:rPr>
              <w:t>Usunięcie drzew bez stosownego zgłoszenia lub przed dokonaniem oględzin przez organ, a także w przypadku sprzeciwu organu skutkować będzie naliczeniem administracyjnej kary pieniężnej.</w:t>
            </w:r>
          </w:p>
          <w:p w:rsidR="0019463F" w:rsidRPr="00CC4875" w:rsidRDefault="0019463F" w:rsidP="00D173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73D9" w:rsidRPr="00CC4875" w:rsidTr="000C5448">
        <w:trPr>
          <w:trHeight w:val="2625"/>
        </w:trPr>
        <w:tc>
          <w:tcPr>
            <w:tcW w:w="10291" w:type="dxa"/>
            <w:tcBorders>
              <w:bottom w:val="single" w:sz="4" w:space="0" w:color="auto"/>
            </w:tcBorders>
          </w:tcPr>
          <w:p w:rsidR="00D173D9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173D9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875">
              <w:rPr>
                <w:rFonts w:cstheme="minorHAnsi"/>
                <w:b/>
                <w:sz w:val="24"/>
                <w:szCs w:val="24"/>
              </w:rPr>
              <w:t>WNIOSKI</w:t>
            </w:r>
          </w:p>
          <w:p w:rsidR="00D173D9" w:rsidRPr="00CC4875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173D9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CC4875">
              <w:rPr>
                <w:rFonts w:cstheme="minorHAnsi"/>
                <w:b/>
                <w:sz w:val="24"/>
                <w:szCs w:val="24"/>
              </w:rPr>
              <w:t>zezwolenia</w:t>
            </w:r>
            <w:proofErr w:type="gramEnd"/>
            <w:r w:rsidRPr="00CC4875">
              <w:rPr>
                <w:rFonts w:cstheme="minorHAnsi"/>
                <w:b/>
                <w:sz w:val="24"/>
                <w:szCs w:val="24"/>
              </w:rPr>
              <w:t xml:space="preserve"> na usunięcie drzew i krzewów</w:t>
            </w:r>
          </w:p>
          <w:p w:rsidR="00D173D9" w:rsidRPr="00CC4875" w:rsidRDefault="00D173D9" w:rsidP="00D1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173D9" w:rsidRPr="00CC4875" w:rsidRDefault="00D173D9" w:rsidP="00D173D9">
            <w:pPr>
              <w:rPr>
                <w:rFonts w:cstheme="minorHAnsi"/>
                <w:sz w:val="24"/>
                <w:szCs w:val="24"/>
              </w:rPr>
            </w:pPr>
            <w:r w:rsidRPr="00CC4875">
              <w:rPr>
                <w:rFonts w:cstheme="minorHAnsi"/>
                <w:b/>
                <w:sz w:val="24"/>
                <w:szCs w:val="24"/>
              </w:rPr>
              <w:t xml:space="preserve">DOKONUJĄ </w:t>
            </w:r>
            <w:r w:rsidRPr="00CC4875">
              <w:rPr>
                <w:rFonts w:cstheme="minorHAnsi"/>
                <w:sz w:val="24"/>
                <w:szCs w:val="24"/>
              </w:rPr>
              <w:t>osoby prawne, przedsiębiorcy, w tym rolnicy prowadzący działalność gospodarczą.</w:t>
            </w:r>
          </w:p>
          <w:p w:rsidR="00D173D9" w:rsidRPr="00CC4875" w:rsidRDefault="00D173D9" w:rsidP="00D1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C4875">
              <w:rPr>
                <w:rFonts w:cstheme="minorHAnsi"/>
                <w:sz w:val="24"/>
                <w:szCs w:val="24"/>
              </w:rPr>
              <w:t>Właściciele nieruchomości na terenach objętych ochroną przyrody (</w:t>
            </w:r>
            <w:r>
              <w:rPr>
                <w:rFonts w:cstheme="minorHAnsi"/>
                <w:sz w:val="24"/>
                <w:szCs w:val="24"/>
              </w:rPr>
              <w:t xml:space="preserve">na terenie </w:t>
            </w:r>
            <w:r w:rsidRPr="00CC4875">
              <w:rPr>
                <w:rFonts w:cstheme="minorHAnsi"/>
                <w:sz w:val="24"/>
                <w:szCs w:val="24"/>
              </w:rPr>
              <w:t>Nadwiślańsk</w:t>
            </w:r>
            <w:r>
              <w:rPr>
                <w:rFonts w:cstheme="minorHAnsi"/>
                <w:sz w:val="24"/>
                <w:szCs w:val="24"/>
              </w:rPr>
              <w:t>iego</w:t>
            </w:r>
            <w:r w:rsidRPr="00CC4875">
              <w:rPr>
                <w:rFonts w:cstheme="minorHAnsi"/>
                <w:sz w:val="24"/>
                <w:szCs w:val="24"/>
              </w:rPr>
              <w:t xml:space="preserve"> Park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CC4875">
              <w:rPr>
                <w:rFonts w:cstheme="minorHAnsi"/>
                <w:sz w:val="24"/>
                <w:szCs w:val="24"/>
              </w:rPr>
              <w:t xml:space="preserve"> Krajobrazow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Pr="00CC4875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na </w:t>
            </w:r>
            <w:r w:rsidRPr="00CC4875">
              <w:rPr>
                <w:rFonts w:cstheme="minorHAnsi"/>
                <w:sz w:val="24"/>
                <w:szCs w:val="24"/>
              </w:rPr>
              <w:t>obszar</w:t>
            </w:r>
            <w:r>
              <w:rPr>
                <w:rFonts w:cstheme="minorHAnsi"/>
                <w:sz w:val="24"/>
                <w:szCs w:val="24"/>
              </w:rPr>
              <w:t>ach</w:t>
            </w:r>
            <w:r w:rsidRPr="00CC4875">
              <w:rPr>
                <w:rFonts w:cstheme="minorHAnsi"/>
                <w:sz w:val="24"/>
                <w:szCs w:val="24"/>
              </w:rPr>
              <w:t xml:space="preserve"> chronionego krajobrazu,</w:t>
            </w:r>
            <w:r>
              <w:rPr>
                <w:rFonts w:cstheme="minorHAnsi"/>
                <w:sz w:val="24"/>
                <w:szCs w:val="24"/>
              </w:rPr>
              <w:t xml:space="preserve"> na </w:t>
            </w:r>
            <w:r w:rsidRPr="00CC4875">
              <w:rPr>
                <w:rFonts w:cstheme="minorHAnsi"/>
                <w:sz w:val="24"/>
                <w:szCs w:val="24"/>
              </w:rPr>
              <w:t>obszar</w:t>
            </w:r>
            <w:r>
              <w:rPr>
                <w:rFonts w:cstheme="minorHAnsi"/>
                <w:sz w:val="24"/>
                <w:szCs w:val="24"/>
              </w:rPr>
              <w:t>ach Natura 2000).</w:t>
            </w:r>
          </w:p>
          <w:p w:rsidR="00D173D9" w:rsidRDefault="00D173D9" w:rsidP="00D1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C4875">
              <w:rPr>
                <w:rFonts w:cstheme="minorHAnsi"/>
                <w:sz w:val="24"/>
                <w:szCs w:val="24"/>
              </w:rPr>
              <w:t>Na nieruchomości wpisanej do rejestru zabytków wnioski należy złożyć do Wojewódzkiego Konserwatora Zabytków</w:t>
            </w:r>
          </w:p>
          <w:p w:rsidR="00D173D9" w:rsidRDefault="00D173D9" w:rsidP="001946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7BA2">
              <w:rPr>
                <w:sz w:val="24"/>
                <w:szCs w:val="24"/>
              </w:rPr>
              <w:t xml:space="preserve">Wysokość stawek opłat za usunięcie drzew i krzewów określa rozporządzenie Ministra Środowiska </w:t>
            </w:r>
            <w:r>
              <w:rPr>
                <w:sz w:val="24"/>
                <w:szCs w:val="24"/>
              </w:rPr>
              <w:br/>
            </w:r>
            <w:r w:rsidRPr="00217BA2">
              <w:rPr>
                <w:sz w:val="24"/>
                <w:szCs w:val="24"/>
              </w:rPr>
              <w:t xml:space="preserve">z dnia 3 lipca 2017 r. </w:t>
            </w:r>
            <w:r>
              <w:rPr>
                <w:sz w:val="24"/>
                <w:szCs w:val="24"/>
              </w:rPr>
              <w:t>(Dz.</w:t>
            </w:r>
            <w:r w:rsidRPr="00217BA2">
              <w:rPr>
                <w:sz w:val="24"/>
                <w:szCs w:val="24"/>
              </w:rPr>
              <w:t>U.</w:t>
            </w:r>
            <w:r>
              <w:rPr>
                <w:sz w:val="24"/>
                <w:szCs w:val="24"/>
              </w:rPr>
              <w:t xml:space="preserve">2017 </w:t>
            </w:r>
            <w:proofErr w:type="gramStart"/>
            <w:r>
              <w:rPr>
                <w:sz w:val="24"/>
                <w:szCs w:val="24"/>
              </w:rPr>
              <w:t>poz</w:t>
            </w:r>
            <w:proofErr w:type="gramEnd"/>
            <w:r>
              <w:rPr>
                <w:sz w:val="24"/>
                <w:szCs w:val="24"/>
              </w:rPr>
              <w:t>. 1330)</w:t>
            </w:r>
          </w:p>
        </w:tc>
        <w:bookmarkStart w:id="0" w:name="_GoBack"/>
        <w:bookmarkEnd w:id="0"/>
      </w:tr>
    </w:tbl>
    <w:p w:rsidR="002E7EAF" w:rsidRPr="00CC4875" w:rsidRDefault="00ED3C0E" w:rsidP="00F0707A">
      <w:pPr>
        <w:rPr>
          <w:rFonts w:cstheme="minorHAnsi"/>
          <w:sz w:val="24"/>
          <w:szCs w:val="24"/>
        </w:rPr>
      </w:pPr>
    </w:p>
    <w:sectPr w:rsidR="002E7EAF" w:rsidRPr="00CC4875" w:rsidSect="00EC1383"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0E" w:rsidRDefault="00ED3C0E" w:rsidP="00F0707A">
      <w:pPr>
        <w:spacing w:after="0" w:line="240" w:lineRule="auto"/>
      </w:pPr>
      <w:r>
        <w:separator/>
      </w:r>
    </w:p>
  </w:endnote>
  <w:endnote w:type="continuationSeparator" w:id="0">
    <w:p w:rsidR="00ED3C0E" w:rsidRDefault="00ED3C0E" w:rsidP="00F0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0E" w:rsidRDefault="00ED3C0E" w:rsidP="00F0707A">
      <w:pPr>
        <w:spacing w:after="0" w:line="240" w:lineRule="auto"/>
      </w:pPr>
      <w:r>
        <w:separator/>
      </w:r>
    </w:p>
  </w:footnote>
  <w:footnote w:type="continuationSeparator" w:id="0">
    <w:p w:rsidR="00ED3C0E" w:rsidRDefault="00ED3C0E" w:rsidP="00F0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F8C"/>
    <w:multiLevelType w:val="hybridMultilevel"/>
    <w:tmpl w:val="32AC7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71F2C"/>
    <w:multiLevelType w:val="hybridMultilevel"/>
    <w:tmpl w:val="85D0F632"/>
    <w:lvl w:ilvl="0" w:tplc="79D43366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1CC308B4"/>
    <w:multiLevelType w:val="hybridMultilevel"/>
    <w:tmpl w:val="49768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42492"/>
    <w:multiLevelType w:val="hybridMultilevel"/>
    <w:tmpl w:val="85D0F632"/>
    <w:lvl w:ilvl="0" w:tplc="79D43366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>
    <w:nsid w:val="58127899"/>
    <w:multiLevelType w:val="hybridMultilevel"/>
    <w:tmpl w:val="3728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177A9"/>
    <w:multiLevelType w:val="hybridMultilevel"/>
    <w:tmpl w:val="796455D6"/>
    <w:lvl w:ilvl="0" w:tplc="753AA9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E5"/>
    <w:rsid w:val="00042C1F"/>
    <w:rsid w:val="000C5448"/>
    <w:rsid w:val="0019463F"/>
    <w:rsid w:val="00216BA5"/>
    <w:rsid w:val="00217BA2"/>
    <w:rsid w:val="003154CB"/>
    <w:rsid w:val="00393B44"/>
    <w:rsid w:val="00433CF0"/>
    <w:rsid w:val="00621B81"/>
    <w:rsid w:val="006D2BE5"/>
    <w:rsid w:val="0075728E"/>
    <w:rsid w:val="0075759B"/>
    <w:rsid w:val="007702C9"/>
    <w:rsid w:val="00850596"/>
    <w:rsid w:val="008C3F38"/>
    <w:rsid w:val="009243D9"/>
    <w:rsid w:val="00971C4F"/>
    <w:rsid w:val="00C80DC4"/>
    <w:rsid w:val="00CC4875"/>
    <w:rsid w:val="00D07558"/>
    <w:rsid w:val="00D15222"/>
    <w:rsid w:val="00D173D9"/>
    <w:rsid w:val="00E77DDE"/>
    <w:rsid w:val="00EC1383"/>
    <w:rsid w:val="00ED3C0E"/>
    <w:rsid w:val="00F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BA5"/>
    <w:rPr>
      <w:b/>
      <w:bCs/>
    </w:rPr>
  </w:style>
  <w:style w:type="paragraph" w:styleId="Akapitzlist">
    <w:name w:val="List Paragraph"/>
    <w:basedOn w:val="Normalny"/>
    <w:uiPriority w:val="34"/>
    <w:qFormat/>
    <w:rsid w:val="00216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07A"/>
  </w:style>
  <w:style w:type="paragraph" w:styleId="Stopka">
    <w:name w:val="footer"/>
    <w:basedOn w:val="Normalny"/>
    <w:link w:val="StopkaZnak"/>
    <w:uiPriority w:val="99"/>
    <w:unhideWhenUsed/>
    <w:rsid w:val="00F0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BA5"/>
    <w:rPr>
      <w:b/>
      <w:bCs/>
    </w:rPr>
  </w:style>
  <w:style w:type="paragraph" w:styleId="Akapitzlist">
    <w:name w:val="List Paragraph"/>
    <w:basedOn w:val="Normalny"/>
    <w:uiPriority w:val="34"/>
    <w:qFormat/>
    <w:rsid w:val="00216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07A"/>
  </w:style>
  <w:style w:type="paragraph" w:styleId="Stopka">
    <w:name w:val="footer"/>
    <w:basedOn w:val="Normalny"/>
    <w:link w:val="StopkaZnak"/>
    <w:uiPriority w:val="99"/>
    <w:unhideWhenUsed/>
    <w:rsid w:val="00F0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6EF2-CC24-4696-B7F2-1AB93A37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Pc-Ug Pruszcz</dc:creator>
  <cp:keywords/>
  <dc:description/>
  <cp:lastModifiedBy>Pc-Ug Pruszcz</cp:lastModifiedBy>
  <cp:revision>8</cp:revision>
  <cp:lastPrinted>2017-08-11T09:24:00Z</cp:lastPrinted>
  <dcterms:created xsi:type="dcterms:W3CDTF">2017-08-11T05:49:00Z</dcterms:created>
  <dcterms:modified xsi:type="dcterms:W3CDTF">2017-11-20T10:16:00Z</dcterms:modified>
</cp:coreProperties>
</file>