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6F" w:rsidRDefault="00404307" w:rsidP="00D837DA">
      <w:pPr>
        <w:jc w:val="right"/>
      </w:pPr>
      <w:r>
        <w:t>Ad.10</w:t>
      </w:r>
      <w:r w:rsidR="00D837DA">
        <w:t>)</w:t>
      </w:r>
    </w:p>
    <w:p w:rsidR="00D837DA" w:rsidRPr="009C3016" w:rsidRDefault="00D837DA" w:rsidP="00DF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XXVI/…/20</w:t>
      </w:r>
    </w:p>
    <w:p w:rsidR="00D837DA" w:rsidRPr="009C3016" w:rsidRDefault="00D837DA" w:rsidP="00DF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RADY GMINY </w:t>
      </w:r>
      <w:r w:rsidRPr="009C3016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PRUSZCZ</w:t>
      </w:r>
    </w:p>
    <w:p w:rsidR="00D837DA" w:rsidRDefault="00D837DA" w:rsidP="00DF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29 października  2020 r.</w:t>
      </w:r>
    </w:p>
    <w:p w:rsidR="00DF3639" w:rsidRPr="009C3016" w:rsidRDefault="00DF3639" w:rsidP="00DF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837DA" w:rsidRPr="009C3016" w:rsidRDefault="00D837DA" w:rsidP="00DF3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sprawie wyrażenia opinii  dotyczącej przeprowadzonych konsultacji                               z mieszkańcami </w:t>
      </w:r>
      <w:r w:rsidR="009C3016"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Gminy Pruszcz</w:t>
      </w:r>
      <w:r w:rsidR="00DF3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sprawie</w:t>
      </w:r>
      <w:r w:rsidRPr="009C30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nadania statusu miasta miejscowości </w:t>
      </w:r>
      <w:r w:rsidRPr="009C3016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Pruszcz</w:t>
      </w:r>
    </w:p>
    <w:p w:rsidR="00D837DA" w:rsidRPr="0029555A" w:rsidRDefault="00D837DA" w:rsidP="00D837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7DA" w:rsidRDefault="00D837DA" w:rsidP="00D83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55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 2 </w:t>
      </w:r>
      <w:r w:rsidRPr="00295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anchor="/document/16793509?unitId=art(4)ust(1)&amp;cm=DOCUMENT" w:tgtFrame="_blank" w:history="1">
        <w:r w:rsidRPr="00532D8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4b ust. 1</w:t>
        </w:r>
      </w:hyperlink>
      <w:r w:rsidRPr="00532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-3 </w:t>
      </w:r>
      <w:r w:rsidRPr="0029555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 r. o 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morządzie gminnym (t. j. </w:t>
      </w:r>
      <w:r w:rsidRPr="00295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2020 r. poz. 713)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§ 2 ust. 2  pkt 3  rozporządzenia  Rady Ministrów z dnia 9  sierpnia 2001r.  w sprawie trybu postępowania przy składaniu wniosków  dotyczących tworzenia, łączenia, dzielenia, znoszenia i ustalania granic gmin, nadawania gminie  lub miejscowości statusu miasta,  ustalania i zmiany nazw gmin i siedzib ich władz oraz dokumentów wymaganych  w tych sprawach (Dz.U. z 2001r. Nr 86 poz. 943 ze zm.), po przeprowadzeniu konsultacji z mieszkańcami Gminy Pruszcz, </w:t>
      </w:r>
      <w:r w:rsidRPr="0029555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837DA" w:rsidRPr="0029555A" w:rsidRDefault="00D837DA" w:rsidP="00D837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7DA" w:rsidRPr="00FC307C" w:rsidRDefault="00D837DA" w:rsidP="00D837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0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  1.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Mając na  uwadze wyniki konsultacji z mieszkańcami gminy, Rada Gminy Pruszcz pozytywnie opiniuje  starania zmierzające  do nadania statusu miasta miejscowości Pruszcz. </w:t>
      </w:r>
    </w:p>
    <w:p w:rsidR="00D837DA" w:rsidRPr="00FC307C" w:rsidRDefault="00D837DA" w:rsidP="00D837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2.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kon</w:t>
      </w:r>
      <w:r w:rsidR="009C3016"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>sultacji stanowią załącznik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uchwały. </w:t>
      </w:r>
    </w:p>
    <w:p w:rsidR="00D837DA" w:rsidRPr="00320FBF" w:rsidRDefault="00D837DA" w:rsidP="00D837D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320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 się Wójta Gminy Pruszcz  do sporządzenia wniosku do Ministra  Administracji i Cyfryzacji za pośrednictwem  Wojewody Kujawsko – Pomorskiego o nadanie  </w:t>
      </w:r>
      <w:r w:rsidRPr="00320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miejscowości Pruszcz  statusu miasta. </w:t>
      </w:r>
    </w:p>
    <w:p w:rsidR="00D837DA" w:rsidRPr="00FC307C" w:rsidRDefault="00D837DA" w:rsidP="00D837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4.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zleca się Wójtowi Gminy Pruszcz.</w:t>
      </w:r>
    </w:p>
    <w:p w:rsidR="00D837DA" w:rsidRPr="00FC307C" w:rsidRDefault="00D837DA" w:rsidP="00D837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5.</w:t>
      </w:r>
      <w:r w:rsidRPr="00FC3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 chodzi w życie z dniem  podjęcia. </w:t>
      </w:r>
    </w:p>
    <w:p w:rsidR="00D837DA" w:rsidRPr="00FC307C" w:rsidRDefault="00D837DA" w:rsidP="00FC30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30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:rsidR="00D837DA" w:rsidRDefault="00D837DA" w:rsidP="00FC307C">
      <w:pPr>
        <w:shd w:val="clear" w:color="auto" w:fill="FFFFFF" w:themeFill="background1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Obowiązujące rozporządzenie  Rady Ministrów z dnia 9  sierpnia 2001r.  w sprawie trybu postępowania przy składaniu wniosków  dotyczących tworzenia, łączenia, dzielenia, znoszenia i ustalania granic gmin, nadawania gminie  lub miejscowości statusu miasta,  ustalania i zmiany nazw gmin i siedzib ich władz oraz dokumentów wymaganych  w tych sprawach </w:t>
      </w:r>
      <w:r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pl-PL"/>
        </w:rPr>
        <w:t xml:space="preserve">wymaga przygotowania </w:t>
      </w:r>
      <w:r w:rsidRPr="00532D8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wniosku rady gminy wraz z uzasadnieniem oraz niezbędnymi dokume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ntami, mapami i informacjami. Całość winna zostać</w:t>
      </w:r>
      <w:r w:rsidRPr="00D837DA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poprzedzona</w:t>
      </w:r>
      <w:r w:rsidRPr="00532D8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przeprowadzeniem przez tę </w:t>
      </w:r>
      <w:r w:rsidRPr="00532D8C">
        <w:rPr>
          <w:rFonts w:ascii="Open Sans" w:eastAsia="Times New Roman" w:hAnsi="Open Sans" w:cs="Times New Roman"/>
          <w:sz w:val="24"/>
          <w:szCs w:val="24"/>
          <w:shd w:val="clear" w:color="auto" w:fill="FFFFFF" w:themeFill="background1"/>
          <w:lang w:eastAsia="pl-PL"/>
        </w:rPr>
        <w:t>radę konsultacji</w:t>
      </w:r>
      <w:r w:rsidRPr="00532D8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532D8C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mieszkańcami,</w:t>
      </w:r>
    </w:p>
    <w:p w:rsidR="00D837DA" w:rsidRDefault="00D837DA" w:rsidP="00FC307C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ab/>
        <w:t xml:space="preserve">W okresie od dnia 1 września 2020r. do dnia 15 października 2020 r. odbyły się na terenie Gminy Pruszcz konsultacje z mieszkańcami, których zasady przeprowadzenia określiła uchwała Rady Gminy Nr XXIII/191/20 z dnia 18 czerwca 2020r. </w:t>
      </w:r>
    </w:p>
    <w:p w:rsidR="00D837DA" w:rsidRDefault="00D837DA" w:rsidP="00FC3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D8C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Ogłaszane niniejszą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chwałą  konsultacje społeczne były </w:t>
      </w:r>
      <w:r w:rsidRPr="00532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uzyskiwania opinii od mieszkańców  gminy Pruszcz n/t</w:t>
      </w:r>
      <w:r w:rsidRPr="00532D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32D8C">
        <w:rPr>
          <w:rFonts w:ascii="Times New Roman" w:eastAsia="Calibri" w:hAnsi="Times New Roman" w:cs="Times New Roman"/>
          <w:sz w:val="24"/>
          <w:szCs w:val="24"/>
        </w:rPr>
        <w:t>nadania statusu miasta miejscowości Pruszcz.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3639">
        <w:rPr>
          <w:rFonts w:ascii="Times New Roman" w:eastAsia="Calibri" w:hAnsi="Times New Roman" w:cs="Times New Roman"/>
          <w:sz w:val="24"/>
          <w:szCs w:val="24"/>
        </w:rPr>
        <w:t>Zdaniem Rady Gminy miejscowość Pruszcz spełnia warunki umożliwiające  zmianę statusu oraz</w:t>
      </w:r>
      <w:r w:rsidR="00D67E7A">
        <w:rPr>
          <w:rFonts w:ascii="Times New Roman" w:eastAsia="Calibri" w:hAnsi="Times New Roman" w:cs="Times New Roman"/>
          <w:sz w:val="24"/>
          <w:szCs w:val="24"/>
        </w:rPr>
        <w:t xml:space="preserve"> posiada odpowiedni potencjał.  B</w:t>
      </w:r>
      <w:r w:rsidR="00DF3639">
        <w:rPr>
          <w:rFonts w:ascii="Times New Roman" w:eastAsia="Calibri" w:hAnsi="Times New Roman" w:cs="Times New Roman"/>
          <w:sz w:val="24"/>
          <w:szCs w:val="24"/>
        </w:rPr>
        <w:t>iorąc pod uwagę wynik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konsultacji </w:t>
      </w:r>
      <w:r w:rsidR="00DF3639">
        <w:rPr>
          <w:rFonts w:ascii="Times New Roman" w:eastAsia="Calibri" w:hAnsi="Times New Roman" w:cs="Times New Roman"/>
          <w:sz w:val="24"/>
          <w:szCs w:val="24"/>
        </w:rPr>
        <w:t xml:space="preserve">( 50,45% osób głosujących – za)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Rada Gminy postanowiła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zobowiązać  Wójta Gminy Pruszcz  do sporządzenia wniosku do Ministra  Administracji i Cyfryzacji za pośrednictwem  Wojewody Kujawsko – Pomorskiego o nadanie  miejscowości Pruszcz  statusu miasta w myśl obowiązujących przepisów. Stąd zasadność podjęcia niniejszej uchwały. </w:t>
      </w:r>
    </w:p>
    <w:p w:rsidR="00FC307C" w:rsidRDefault="00FC307C" w:rsidP="00FC307C">
      <w:pPr>
        <w:spacing w:after="0"/>
        <w:ind w:left="3540" w:firstLine="708"/>
        <w:jc w:val="both"/>
        <w:rPr>
          <w:rFonts w:ascii="Times New Roman" w:eastAsia="Calibri" w:hAnsi="Times New Roman" w:cs="Times New Roman"/>
          <w:i/>
          <w:iCs/>
        </w:rPr>
      </w:pPr>
    </w:p>
    <w:p w:rsidR="00FC307C" w:rsidRPr="000D1609" w:rsidRDefault="00FC307C" w:rsidP="00FC307C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0D1609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FC307C" w:rsidRDefault="00FC307C" w:rsidP="00FC307C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0D1609">
        <w:rPr>
          <w:rFonts w:ascii="Times New Roman" w:eastAsia="Calibri" w:hAnsi="Times New Roman" w:cs="Times New Roman"/>
          <w:i/>
          <w:iCs/>
        </w:rPr>
        <w:t>/-/ Piotr Radecki</w:t>
      </w:r>
    </w:p>
    <w:p w:rsidR="00404307" w:rsidRPr="000D1609" w:rsidRDefault="00404307" w:rsidP="00FC307C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</w:p>
    <w:p w:rsidR="005F51CC" w:rsidRDefault="00D67E7A" w:rsidP="00D837DA">
      <w:pPr>
        <w:spacing w:before="100" w:beforeAutospacing="1" w:after="100" w:afterAutospacing="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04307">
        <w:rPr>
          <w:rFonts w:ascii="Times New Roman" w:eastAsia="Calibri" w:hAnsi="Times New Roman" w:cs="Times New Roman"/>
          <w:sz w:val="24"/>
          <w:szCs w:val="24"/>
        </w:rPr>
        <w:t>Ad. 12</w:t>
      </w:r>
      <w:r w:rsidR="005F51C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F51CC" w:rsidRPr="00124147" w:rsidRDefault="005F51CC" w:rsidP="005F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Uchwała Nr XXV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i</w:t>
      </w: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/.../20</w:t>
      </w: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br/>
        <w:t>Rady Gminy Pruszcz</w:t>
      </w:r>
    </w:p>
    <w:p w:rsidR="005F51CC" w:rsidRPr="00124147" w:rsidRDefault="005F51CC" w:rsidP="005F51CC">
      <w:pPr>
        <w:spacing w:after="2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29 października </w:t>
      </w:r>
      <w:r w:rsidRPr="0012414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2020 r.</w:t>
      </w:r>
    </w:p>
    <w:p w:rsidR="005F51CC" w:rsidRPr="00124147" w:rsidRDefault="005F51CC" w:rsidP="005F51CC">
      <w:pPr>
        <w:keepNext/>
        <w:spacing w:after="48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zmiany granic sołectwa Rudki i Grabówko</w:t>
      </w:r>
    </w:p>
    <w:p w:rsidR="005F51CC" w:rsidRPr="00AC58FC" w:rsidRDefault="005F51CC" w:rsidP="005F51CC">
      <w:pPr>
        <w:keepLines/>
        <w:spacing w:before="120" w:after="120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podstawie art. 5 ust. 1- 3, art. 5a oraz art. 18 ust. 2  pkt 15  </w:t>
      </w:r>
      <w:r w:rsidRPr="00AC58FC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 dnia 8 marca 1990r. o samorządzie gminnym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 U. z 2020 r. poz. 713) oraz </w:t>
      </w:r>
      <w:r w:rsidRPr="00AC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Statutu Gminy Pruszcz uchwalonego uchwałą Nr XLVIII/393/18 Rady Gminy Pruszcz z dnia 22 czerwca 2018 r. w sprawie uchwalenia Statutu Gminy Pruszcz (Dz. Urz. Woj. Kuj-Pom. z 2018 r. poz. 3364)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przeprowadzeniu konsultacji z mieszkańcami sołectwa Grabówko i Rudki, </w:t>
      </w:r>
      <w:r w:rsidRPr="00AC58F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5F51CC" w:rsidRDefault="00921DC2" w:rsidP="005F51CC">
      <w:pPr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5F51CC" w:rsidRPr="00AC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 </w:t>
      </w:r>
      <w:r w:rsid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 </w:t>
      </w:r>
      <w:r w:rsidR="005F51CC" w:rsidRPr="00983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XVI/36/81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Rady Narodowej  w Pruszczu z dnia 13.03.1981r. w sprawie podziału obs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zaru gminy na sołectwa   punkt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lit. a) otrzymuje brzmienie:</w:t>
      </w:r>
    </w:p>
    <w:p w:rsidR="005F51CC" w:rsidRDefault="005F51CC" w:rsidP="005F51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sołectwo Rudki obejmujące wsie Rudki i Konstantowo.”</w:t>
      </w:r>
    </w:p>
    <w:p w:rsidR="005F51CC" w:rsidRDefault="00921DC2" w:rsidP="005F51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5F51CC" w:rsidRPr="001B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II/11/74</w:t>
      </w:r>
      <w:r w:rsidR="005F51CC" w:rsidRPr="00983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Gminnej Rady Narodowej  w Pruszczu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12.02.1974r. 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podziału obs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zaru gminy na sołectwa   punkt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4.  otrzymuje brzmienie:</w:t>
      </w:r>
    </w:p>
    <w:p w:rsidR="005F51CC" w:rsidRDefault="005F51CC" w:rsidP="005F51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sołectwo Gra</w:t>
      </w:r>
      <w:r w:rsidR="00275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bówko obejmujące wieś Grabówko oraz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osady: Grabowo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Trępel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</w:p>
    <w:p w:rsidR="005F51CC" w:rsidRDefault="005F51CC" w:rsidP="005F51C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2.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3212E4">
        <w:rPr>
          <w:rFonts w:ascii="Times New Roman" w:hAnsi="Times New Roman" w:cs="Times New Roman"/>
          <w:sz w:val="24"/>
          <w:szCs w:val="24"/>
        </w:rPr>
        <w:t>Granic</w:t>
      </w:r>
      <w:r>
        <w:rPr>
          <w:rFonts w:ascii="Times New Roman" w:hAnsi="Times New Roman" w:cs="Times New Roman"/>
          <w:sz w:val="24"/>
          <w:szCs w:val="24"/>
        </w:rPr>
        <w:t xml:space="preserve">e obszarów  sołectw Grabówko i Rudki </w:t>
      </w:r>
      <w:r w:rsidRPr="003212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          </w:t>
      </w:r>
      <w:r w:rsidRPr="0032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32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niniejszej uchwały</w:t>
      </w:r>
    </w:p>
    <w:p w:rsidR="005F51CC" w:rsidRPr="0068759C" w:rsidRDefault="005F51CC" w:rsidP="005F51C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3.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Wykonanie uchwały powierza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Wójtowi Gminy Pruszcz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51CC" w:rsidRPr="0068759C" w:rsidRDefault="005F51CC" w:rsidP="005F51C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4.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Uchwała wchodzi w życie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1 stycznia 2021 roku i podlega  publikacji       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Dzienniku Urzędowym Województwa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Kujawsko - </w:t>
      </w:r>
      <w:r w:rsidRPr="0068759C"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Pomorskiego.</w:t>
      </w:r>
    </w:p>
    <w:p w:rsidR="005F51CC" w:rsidRDefault="005F51CC" w:rsidP="005F51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51CC" w:rsidRDefault="00275011" w:rsidP="005F51C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 Z A S A D N I E N I E </w:t>
      </w:r>
    </w:p>
    <w:p w:rsidR="005F51CC" w:rsidRPr="00A06CBD" w:rsidRDefault="00275011" w:rsidP="00275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statutem Gminy Pruszcz o</w:t>
      </w:r>
      <w:r w:rsidR="005F51CC"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utworzeniu, połączeniu, podziale i znoszeniu jednostki pomocniczej Gminy, a także zmianie jej granic rozstrzyga Rada Gminy  w drodze uchwały, z uwzględnieniem następujących zasad:</w:t>
      </w:r>
    </w:p>
    <w:p w:rsidR="005F51CC" w:rsidRPr="00A06CBD" w:rsidRDefault="005F51CC" w:rsidP="002750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inicjatorem utworzenia, połączenia, podziału lub zniesienia jednostki pomocniczej mogą być mieszkańcy obszaru, który ta jednostka obejmuje lub ma obejmować, albo organy Gminy;</w:t>
      </w:r>
    </w:p>
    <w:p w:rsidR="005F51CC" w:rsidRPr="00A06CBD" w:rsidRDefault="005F51CC" w:rsidP="002750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utworzenie, połączenie, podział lub zniesienie jednostki pomocniczej musi zostać poprzedzone konsultacjami, których tryb określa Rada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odrębną uchwałą;</w:t>
      </w:r>
    </w:p>
    <w:p w:rsidR="005F51CC" w:rsidRPr="00A06CBD" w:rsidRDefault="005F51CC" w:rsidP="002750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projekt granic jednostki pomocniczej sporządza Wó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jt Gminy w uzgodnieniu </w:t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z inicjatorami utworzenia tej jednostki;</w:t>
      </w:r>
    </w:p>
    <w:p w:rsidR="005F51CC" w:rsidRDefault="005F51CC" w:rsidP="00275011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A06C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granic jednostek pomocniczych powinien - w miarę możliwości - uwzględniać naturalne uwarunkowania przestrzenne, komunikacyjne i więzi społeczne.</w:t>
      </w:r>
    </w:p>
    <w:p w:rsidR="005F51CC" w:rsidRDefault="005F51CC" w:rsidP="002750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przesłanki zostały spełnione. Wobec powyższego Rada Gminy w formie niniejszej uchwały  podjęła decyzję o zmianie granic sołectw Grabówko i Rudki  z dniem 1 stycznia 2021r.  </w:t>
      </w: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9C3016" w:rsidRDefault="009C3016" w:rsidP="00D837DA"/>
    <w:p w:rsidR="009C3016" w:rsidRDefault="005F51CC" w:rsidP="00275011">
      <w:pPr>
        <w:jc w:val="right"/>
      </w:pPr>
      <w:r>
        <w:t xml:space="preserve">Załącznik  do uchwały </w:t>
      </w:r>
      <w:r w:rsidR="00275011">
        <w:t>Nr XXVI/…/20 Rady Gminy Pruszcz z dnia 29 października 2020r.</w:t>
      </w:r>
    </w:p>
    <w:p w:rsidR="00275011" w:rsidRDefault="00275011" w:rsidP="00275011">
      <w:pPr>
        <w:jc w:val="right"/>
      </w:pPr>
    </w:p>
    <w:p w:rsidR="00275011" w:rsidRDefault="00275011" w:rsidP="00275011">
      <w:pPr>
        <w:jc w:val="center"/>
      </w:pPr>
      <w:r>
        <w:t>GMINA PRUSZCZ</w:t>
      </w:r>
    </w:p>
    <w:p w:rsidR="005F51CC" w:rsidRDefault="005F51CC" w:rsidP="00D837DA"/>
    <w:p w:rsidR="005F51CC" w:rsidRDefault="005F51CC" w:rsidP="00D837DA">
      <w:r>
        <w:rPr>
          <w:noProof/>
          <w:lang w:eastAsia="pl-PL"/>
        </w:rPr>
        <w:drawing>
          <wp:inline distT="0" distB="0" distL="0" distR="0">
            <wp:extent cx="5760720" cy="3851589"/>
            <wp:effectExtent l="0" t="0" r="0" b="0"/>
            <wp:docPr id="1" name="Obraz 1" descr="C:\Users\Ug1\Desktop\26 sesja RG-październik 2020r\ZMIANA GRANIC SOŁECTW - PO ZMIAN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1\Desktop\26 sesja RG-październik 2020r\ZMIANA GRANIC SOŁECTW - PO ZMIANA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5F51CC" w:rsidP="00D837DA"/>
    <w:p w:rsidR="005F51CC" w:rsidRDefault="00404307" w:rsidP="00A81D03">
      <w:pPr>
        <w:jc w:val="right"/>
      </w:pPr>
      <w:r>
        <w:lastRenderedPageBreak/>
        <w:t>Ad. 13</w:t>
      </w:r>
      <w:r w:rsidR="005F51CC">
        <w:t xml:space="preserve">) </w:t>
      </w:r>
    </w:p>
    <w:p w:rsidR="005F51CC" w:rsidRPr="00124147" w:rsidRDefault="005F51CC" w:rsidP="005F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Uchwała Nr XXV/.../20</w:t>
      </w: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br/>
        <w:t>Rady Gminy Pruszcz</w:t>
      </w:r>
    </w:p>
    <w:p w:rsidR="005F51CC" w:rsidRPr="00124147" w:rsidRDefault="005F51CC" w:rsidP="005F51CC">
      <w:pPr>
        <w:spacing w:after="2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29 październik </w:t>
      </w:r>
      <w:r w:rsidRPr="0012414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2020 r.</w:t>
      </w:r>
    </w:p>
    <w:p w:rsidR="005F51CC" w:rsidRPr="00124147" w:rsidRDefault="005F51CC" w:rsidP="005F51CC">
      <w:pPr>
        <w:keepNext/>
        <w:spacing w:after="48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przeprowadzenia konsultacji z mieszkańcami sołectwa Grabówko i Rudki dotycząc</w:t>
      </w:r>
      <w:r w:rsidR="00904C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ych zmiany statutu tych sołectw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5F51CC" w:rsidRPr="00904C72" w:rsidRDefault="005F51CC" w:rsidP="005F51CC">
      <w:pPr>
        <w:keepLines/>
        <w:spacing w:before="120" w:after="120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5a, art. 18 ust. 1 i art. 35 ustawy z dnia 8 marca 1990r. o samorządzie gminnym (</w:t>
      </w:r>
      <w:proofErr w:type="spellStart"/>
      <w:r w:rsidRP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 U. z 2020 r. poz. 713), art. 80  Statutu Gminy Pruszcz uchwalonego uchwałą Nr XLVIII/393/18 Rady Gminy Pruszcz z dnia 22 czerwca 2018 r. w sprawie uchwalenia Statutu Gminy Pruszcz (Dz. Urz. Woj. Kuj-Pom. z 2018 r. poz. 3364) oraz </w:t>
      </w:r>
      <w:r w:rsidRPr="00904C72">
        <w:rPr>
          <w:rFonts w:ascii="Times New Roman" w:hAnsi="Times New Roman" w:cs="Times New Roman"/>
        </w:rPr>
        <w:t xml:space="preserve"> </w:t>
      </w:r>
      <w:hyperlink r:id="rId8" w:anchor="/document/50613959?cm=DOCUMENT" w:tgtFrame="_blank" w:history="1">
        <w:r w:rsidRPr="00A81D03">
          <w:rPr>
            <w:rStyle w:val="Hipercze"/>
            <w:rFonts w:ascii="Times New Roman" w:hAnsi="Times New Roman" w:cs="Times New Roman"/>
            <w:color w:val="auto"/>
            <w:u w:val="none"/>
          </w:rPr>
          <w:t>uchwały</w:t>
        </w:r>
      </w:hyperlink>
      <w:r w:rsidRPr="00904C72">
        <w:rPr>
          <w:rFonts w:ascii="Times New Roman" w:hAnsi="Times New Roman" w:cs="Times New Roman"/>
        </w:rPr>
        <w:t xml:space="preserve"> Nr IX/53/2003 Rady Gminy </w:t>
      </w:r>
      <w:r w:rsidRPr="00904C72">
        <w:rPr>
          <w:rStyle w:val="Uwydatnienie"/>
          <w:rFonts w:ascii="Times New Roman" w:hAnsi="Times New Roman" w:cs="Times New Roman"/>
          <w:i w:val="0"/>
        </w:rPr>
        <w:t>Pruszcz</w:t>
      </w:r>
      <w:r w:rsidRPr="00904C72">
        <w:rPr>
          <w:rFonts w:ascii="Times New Roman" w:hAnsi="Times New Roman" w:cs="Times New Roman"/>
          <w:i/>
        </w:rPr>
        <w:t xml:space="preserve"> z</w:t>
      </w:r>
      <w:r w:rsidRPr="00904C72">
        <w:rPr>
          <w:rFonts w:ascii="Times New Roman" w:hAnsi="Times New Roman" w:cs="Times New Roman"/>
        </w:rPr>
        <w:t xml:space="preserve"> dnia 15 kwietnia 2003 r. w sprawie określenia zasad i trybu przeprowadzania </w:t>
      </w:r>
      <w:r w:rsidRPr="00904C72">
        <w:rPr>
          <w:rStyle w:val="Uwydatnienie"/>
          <w:rFonts w:ascii="Times New Roman" w:hAnsi="Times New Roman" w:cs="Times New Roman"/>
          <w:i w:val="0"/>
        </w:rPr>
        <w:t>konsultacji</w:t>
      </w:r>
      <w:r w:rsidRPr="00904C72">
        <w:rPr>
          <w:rFonts w:ascii="Times New Roman" w:hAnsi="Times New Roman" w:cs="Times New Roman"/>
          <w:i/>
        </w:rPr>
        <w:t xml:space="preserve"> </w:t>
      </w:r>
      <w:r w:rsidRPr="00904C72">
        <w:rPr>
          <w:rFonts w:ascii="Times New Roman" w:hAnsi="Times New Roman" w:cs="Times New Roman"/>
        </w:rPr>
        <w:t xml:space="preserve">z mieszkańcami Gminy </w:t>
      </w:r>
      <w:r w:rsidRPr="00A81D03">
        <w:rPr>
          <w:rStyle w:val="Uwydatnienie"/>
          <w:rFonts w:ascii="Times New Roman" w:hAnsi="Times New Roman" w:cs="Times New Roman"/>
          <w:i w:val="0"/>
        </w:rPr>
        <w:t>Pruszcz</w:t>
      </w:r>
      <w:r w:rsidRPr="00A81D03">
        <w:rPr>
          <w:rFonts w:ascii="Times New Roman" w:hAnsi="Times New Roman" w:cs="Times New Roman"/>
          <w:i/>
        </w:rPr>
        <w:t xml:space="preserve"> </w:t>
      </w:r>
      <w:r w:rsidRPr="00904C72">
        <w:rPr>
          <w:rFonts w:ascii="Times New Roman" w:hAnsi="Times New Roman" w:cs="Times New Roman"/>
        </w:rPr>
        <w:t>(Dz. Urz. Woj. Kuj-Pom. z 2003 r. Nr 92, poz. 1334)</w:t>
      </w:r>
      <w:r w:rsidRP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:rsidR="005F51CC" w:rsidRPr="00AC58FC" w:rsidRDefault="005F51CC" w:rsidP="005F51CC">
      <w:pPr>
        <w:keepLines/>
        <w:spacing w:before="120" w:after="120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1CC" w:rsidRDefault="005F51CC" w:rsidP="00A81D0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0E412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zmianą granic sołectw Grabówko i Rudki   postanawia się przeprowadzić  konsultacje z mieszkańcami  tych so</w:t>
      </w:r>
      <w:r w:rsidR="00A81D03">
        <w:rPr>
          <w:rFonts w:ascii="Times New Roman" w:eastAsia="Times New Roman" w:hAnsi="Times New Roman" w:cs="Times New Roman"/>
          <w:sz w:val="24"/>
          <w:szCs w:val="24"/>
          <w:lang w:eastAsia="pl-PL"/>
        </w:rPr>
        <w:t>łectw w sprawie aktualizacji   statutów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F51CC" w:rsidRDefault="00A81D03" w:rsidP="005F51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  <w:r w:rsidR="00275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="005F51CC"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konsulta</w:t>
      </w:r>
      <w:r w:rsidR="00275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jest projekt zmiany  statutów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</w:t>
      </w:r>
      <w:r w:rsidR="00275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2  do niniejszej uchwały. </w:t>
      </w:r>
    </w:p>
    <w:p w:rsidR="005F51CC" w:rsidRDefault="005F51CC" w:rsidP="00A81D0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.Konsultacje zostaną przeprowadzone w okresie od dnia 29 października 2020 r. do dnia 15 listopada 2020</w:t>
      </w:r>
      <w:r w:rsidR="00A81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5F51CC" w:rsidRDefault="005F51CC" w:rsidP="00A81D0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konsultacji  społecznych  jest poznanie opinii i uwag  mieszkańców sołectwa Grabówko i Rudki na temat proponowanych zmian w statucie.</w:t>
      </w:r>
    </w:p>
    <w:p w:rsidR="005F51CC" w:rsidRDefault="00A81D03" w:rsidP="00A81D0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5F51CC"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propozycję zmian statutu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wyłożony do konsultacji w następującej formie:</w:t>
      </w:r>
    </w:p>
    <w:p w:rsidR="005F51CC" w:rsidRDefault="005F51CC" w:rsidP="005F51C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papierowej w siedzibie Urzędu Gminy w Pruszczu  oraz u sołtysów przedmiotowych sołectw; </w:t>
      </w:r>
    </w:p>
    <w:p w:rsidR="005F51CC" w:rsidRDefault="00A81D03" w:rsidP="005F51C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a  stronie  bip.pruszcz.pl.</w:t>
      </w:r>
    </w:p>
    <w:p w:rsidR="005F51CC" w:rsidRDefault="005F51CC" w:rsidP="00A81D0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Konsultacje zostaną przeprowadzone w formie  badania opinii za pomocą formularza  zgłaszania uwag, stanowiącym załącznik nr 2 i 3 do niniejszej uchwały.</w:t>
      </w:r>
    </w:p>
    <w:p w:rsidR="005F51CC" w:rsidRDefault="005F51CC" w:rsidP="00A81D0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  do p</w:t>
      </w:r>
      <w:r w:rsidR="00A81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rojektów, o których mowa w § 1 ust. 2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przekazać w terminie jego wyłożenia:</w:t>
      </w:r>
    </w:p>
    <w:p w:rsidR="005F51CC" w:rsidRDefault="00A81D03" w:rsidP="005F51C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ysył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ając  wypełniony formularz drogą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  na adres </w:t>
      </w:r>
      <w:hyperlink r:id="rId9" w:history="1">
        <w:r w:rsidR="005F51CC" w:rsidRPr="00E616A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pruszcz@pruszcz.pl</w:t>
        </w:r>
      </w:hyperlink>
      <w:r w:rsid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przez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904C7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PuAP</w:t>
      </w:r>
      <w:proofErr w:type="spellEnd"/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F51CC" w:rsidRDefault="00A81D03" w:rsidP="005F51C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rzekazując wypełniony formularz  na punkt podawczy w Urzędzie Gminy w Pruszczu lub do sołtysa  sołectwa objętego konsultacjami.</w:t>
      </w:r>
    </w:p>
    <w:p w:rsidR="005F51CC" w:rsidRPr="00F8534B" w:rsidRDefault="005F51CC" w:rsidP="00A81D0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  <w:r w:rsidRPr="00F85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przeprowadzonych konsultacji zostaną ogłoszone  w Biuletynie Informacji Publicznej Gminy Pruszcz.</w:t>
      </w:r>
    </w:p>
    <w:p w:rsidR="005F51CC" w:rsidRPr="00C56654" w:rsidRDefault="005F51CC" w:rsidP="00A81D03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Pr="00C5665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konsultacji w sprawie przedstawionych  projektów zmiany  statutu sołectw mają charakter opiniodawczy.</w:t>
      </w:r>
    </w:p>
    <w:p w:rsidR="005F51CC" w:rsidRPr="005F51CC" w:rsidRDefault="005F51CC" w:rsidP="005F51C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9.1.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</w:t>
      </w:r>
      <w:r w:rsidRPr="005F51CC">
        <w:rPr>
          <w:rFonts w:ascii="Times New Roman" w:eastAsia="Calibri" w:hAnsi="Times New Roman" w:cs="Times New Roman"/>
          <w:sz w:val="24"/>
          <w:szCs w:val="24"/>
        </w:rPr>
        <w:t xml:space="preserve">onsultacje przeprowadzi komisja w skład której wejdą przewodniczący stałych komisji Rady Gminy oraz przewodniczący Klubu Radnych Gminy </w:t>
      </w:r>
      <w:r w:rsidRPr="005F51CC">
        <w:rPr>
          <w:rFonts w:ascii="Times New Roman" w:eastAsia="Calibri" w:hAnsi="Times New Roman" w:cs="Times New Roman"/>
          <w:iCs/>
          <w:sz w:val="24"/>
          <w:szCs w:val="24"/>
        </w:rPr>
        <w:t>Pruszcz</w:t>
      </w:r>
      <w:r w:rsidRPr="005F51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51CC">
        <w:rPr>
          <w:rFonts w:ascii="Times New Roman" w:eastAsia="Calibri" w:hAnsi="Times New Roman" w:cs="Times New Roman"/>
          <w:sz w:val="24"/>
          <w:szCs w:val="24"/>
        </w:rPr>
        <w:t>"Porozumienie i Rozwój";</w:t>
      </w:r>
    </w:p>
    <w:p w:rsidR="005F51CC" w:rsidRPr="005F51CC" w:rsidRDefault="005F51CC" w:rsidP="005F51C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1CC">
        <w:rPr>
          <w:rFonts w:ascii="Times New Roman" w:eastAsia="Calibri" w:hAnsi="Times New Roman" w:cs="Times New Roman"/>
          <w:b/>
          <w:sz w:val="24"/>
          <w:szCs w:val="24"/>
        </w:rPr>
        <w:t xml:space="preserve">       2.</w:t>
      </w:r>
      <w:r w:rsidRPr="005F51CC">
        <w:rPr>
          <w:rFonts w:ascii="Times New Roman" w:eastAsia="Calibri" w:hAnsi="Times New Roman" w:cs="Times New Roman"/>
          <w:sz w:val="24"/>
          <w:szCs w:val="24"/>
        </w:rPr>
        <w:t xml:space="preserve"> Na pierwszym posiedzeniu Komisja wybierze spośród siebie przewodniczącego;</w:t>
      </w:r>
    </w:p>
    <w:p w:rsidR="005F51CC" w:rsidRPr="005F51CC" w:rsidRDefault="005F51CC" w:rsidP="005F51CC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F51CC">
        <w:rPr>
          <w:rFonts w:ascii="Times New Roman" w:eastAsia="Calibri" w:hAnsi="Times New Roman" w:cs="Times New Roman"/>
          <w:b/>
          <w:sz w:val="24"/>
          <w:szCs w:val="24"/>
        </w:rPr>
        <w:t xml:space="preserve">       3.</w:t>
      </w:r>
      <w:r w:rsidRPr="005F51CC">
        <w:rPr>
          <w:rFonts w:ascii="Times New Roman" w:eastAsia="Calibri" w:hAnsi="Times New Roman" w:cs="Times New Roman"/>
          <w:sz w:val="24"/>
          <w:szCs w:val="24"/>
        </w:rPr>
        <w:t xml:space="preserve"> Zadaniem komisji będzie czuwanie nad sprawnym i prawidłowym przebiegiem </w:t>
      </w:r>
      <w:r w:rsidRPr="005F51CC">
        <w:rPr>
          <w:rFonts w:ascii="Times New Roman" w:eastAsia="Calibri" w:hAnsi="Times New Roman" w:cs="Times New Roman"/>
          <w:iCs/>
          <w:sz w:val="24"/>
          <w:szCs w:val="24"/>
        </w:rPr>
        <w:t>konsultacji</w:t>
      </w:r>
      <w:r w:rsidRPr="005F51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51CC">
        <w:rPr>
          <w:rFonts w:ascii="Times New Roman" w:eastAsia="Calibri" w:hAnsi="Times New Roman" w:cs="Times New Roman"/>
          <w:sz w:val="24"/>
          <w:szCs w:val="24"/>
        </w:rPr>
        <w:t xml:space="preserve">oraz sporządzenie protokołu z </w:t>
      </w:r>
      <w:r w:rsidRPr="005F51CC">
        <w:rPr>
          <w:rFonts w:ascii="Times New Roman" w:eastAsia="Calibri" w:hAnsi="Times New Roman" w:cs="Times New Roman"/>
          <w:iCs/>
          <w:sz w:val="24"/>
          <w:szCs w:val="24"/>
        </w:rPr>
        <w:t>konsultacji</w:t>
      </w:r>
      <w:r w:rsidRPr="005F51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51CC">
        <w:rPr>
          <w:rFonts w:ascii="Times New Roman" w:eastAsia="Calibri" w:hAnsi="Times New Roman" w:cs="Times New Roman"/>
          <w:sz w:val="24"/>
          <w:szCs w:val="24"/>
        </w:rPr>
        <w:t>w każdym sołectwie;</w:t>
      </w:r>
    </w:p>
    <w:p w:rsidR="005F51CC" w:rsidRPr="005F51CC" w:rsidRDefault="005F51CC" w:rsidP="005F51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4.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</w:t>
      </w:r>
      <w:r w:rsidRPr="005F51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konsultacji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 na sesji przedstawi Radzie Gminy wyniki </w:t>
      </w:r>
      <w:r w:rsidRPr="005F51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konsultacji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F51CC" w:rsidRDefault="005F51CC" w:rsidP="005F5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1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5.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Informacje o przeprowadzonych </w:t>
      </w:r>
      <w:r w:rsidRPr="005F51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konsultacjach</w:t>
      </w:r>
      <w:r w:rsidRPr="005F5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podane do publicznej wiadomości w Biuletynie Informacji Publicznej gminy Pruszcz  i na tablicy ogłoszeń                 w sołectwach Grabówko i Rudki.</w:t>
      </w:r>
    </w:p>
    <w:p w:rsidR="005F51CC" w:rsidRPr="00C56654" w:rsidRDefault="005F51CC" w:rsidP="005F5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6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10.</w:t>
      </w:r>
      <w:r w:rsidRPr="00C56654">
        <w:rPr>
          <w:rFonts w:ascii="Times New Roman" w:eastAsia="Times New Roman" w:hAnsi="Times New Roman" w:cs="Times New Roman"/>
          <w:sz w:val="24"/>
          <w:szCs w:val="24"/>
          <w:lang w:eastAsia="pl-PL"/>
        </w:rPr>
        <w:t> Uchwała podlega ogłoszeniu w sposób zwyczajowo przyjęty  w BIP  Gminy Pruszcz i na tablicach ogłoszeń w sołectwach, w których  przeprowadzone będą konsultacje     z mieszkańcami</w:t>
      </w:r>
    </w:p>
    <w:p w:rsidR="005F51CC" w:rsidRDefault="005F51CC" w:rsidP="005F51C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6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  <w:r w:rsidRPr="00C56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 z dniem podjęcia. </w:t>
      </w:r>
    </w:p>
    <w:p w:rsidR="0061473E" w:rsidRPr="00C56654" w:rsidRDefault="0061473E" w:rsidP="005F51C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1CC" w:rsidRPr="00A81D03" w:rsidRDefault="005F51CC" w:rsidP="00A81D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:rsidR="005F51CC" w:rsidRDefault="005F51CC" w:rsidP="005F5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5F51CC" w:rsidP="00A81D0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statutu sołectwa Grabówko i Rudki</w:t>
      </w:r>
      <w:r w:rsidR="00A81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ze zmiana granic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przeprowadzenia konsultacji.</w:t>
      </w:r>
      <w:r w:rsidR="0061473E" w:rsidRP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 społecznych  jest poznanie opinii i uwag  mieszkańców sołectw  na temat proponowanych zmian w statutach</w:t>
      </w:r>
      <w:r w:rsidR="00A81D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51CC" w:rsidRPr="00C56654" w:rsidRDefault="005F51CC" w:rsidP="00A81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Stad konieczn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ość podjęcia niniejszej uchwały określającej formę, treść pytania będącego przedmiotem konsultacji, terytorialny zasięg  konsultacji, termin ich przeprowadzenia  oraz sposób ogłoszenia  wyników.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51CC" w:rsidRDefault="005F51CC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A81D03" w:rsidRDefault="00A81D03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5F51C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Rady Gminy Pruszcz Nr XXVI/…/20  z dnia 29.10.2020r. 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Pr="000B3213" w:rsidRDefault="00904C72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>§  1.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5 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VIII/43/2003 Rady Gminy Pruszcz z dnia 28 marca 2003 r. w sprawie nadania Statutu Sołectwom Gminy Pruszcz (Dz. Urz. Woj. Kujawsko-Pomorskiego z 2003 r. Nr 43, poz. 712, z 2005 r. Nr 1, poz. 4, z 2006 r. Nr 38, poz. 622, z 2008 r. Nr 174, poz. 3027, z 2012 r. poz. 2422, poz. 2771 oraz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r. poz. 677 i poz. 3186.) § 1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</w:t>
      </w:r>
    </w:p>
    <w:p w:rsidR="00904C72" w:rsidRDefault="00904C72" w:rsidP="00904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ust. 2 Sołectwo obejmu</w:t>
      </w:r>
      <w:r w:rsidR="007A6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 swym zasięgiem wieś Grabówko oraz osady: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Grabowo</w:t>
      </w:r>
      <w:r w:rsidR="007A6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Trępel</w:t>
      </w:r>
      <w:proofErr w:type="spellEnd"/>
      <w:r w:rsidRPr="000B3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."</w:t>
      </w:r>
    </w:p>
    <w:p w:rsidR="00904C72" w:rsidRDefault="00904C72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1D03" w:rsidRDefault="00A81D03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Rady Gminy Pruszcz Nr XXVI/…/20  z dnia 29.10.2020r</w:t>
      </w:r>
    </w:p>
    <w:p w:rsidR="00904C72" w:rsidRDefault="00904C72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Pr="000B3213" w:rsidRDefault="00904C72" w:rsidP="00904C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  2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 15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nr VIII/43/2003 Rady Gminy Pruszcz z dnia 28 marca 2003 r. w sprawie nadania Statutu Sołectwom Gminy Pruszcz (Dz. Urz. Woj. Kujawsko-Pomorskiego z 2003 r. Nr 43, poz. 712, z 2005 r. Nr 1, poz. 4, z 2006 r. Nr 38, poz. 622, z 2008 r. Nr 174, poz. 3027, z 2012 r. poz. 2422, poz. 2771 oraz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r. poz. 677 i poz. 3186.) § 1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</w:t>
      </w:r>
    </w:p>
    <w:p w:rsidR="00904C72" w:rsidRPr="000B3213" w:rsidRDefault="00904C72" w:rsidP="00904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21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ust. 2 Sołec</w:t>
      </w:r>
      <w:r w:rsidR="007A6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 obejmuje swym zasięgiem wsie: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Rudki i Konstantowo</w:t>
      </w:r>
      <w:r w:rsidRPr="000B3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."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61473E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73E" w:rsidRDefault="00904C72" w:rsidP="0061473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  <w:r w:rsidR="0061473E" w:rsidRP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Rady Gminy Pruszcz Nr XXVI/…/20  z dnia 29.10.2020r. 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…………………………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(pieczątka gminy )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…………………………</w:t>
      </w: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(nazwa sołectwa)</w:t>
      </w: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………………………..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………………………..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6AF">
        <w:rPr>
          <w:rFonts w:ascii="Times New Roman" w:eastAsia="Calibri" w:hAnsi="Times New Roman" w:cs="Times New Roman"/>
          <w:i/>
        </w:rPr>
        <w:t>( imię i nazwisko, adres</w:t>
      </w: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  <w:r w:rsidRPr="0077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KONSULTACJI:</w:t>
      </w:r>
    </w:p>
    <w:p w:rsidR="00904C72" w:rsidRDefault="00904C72" w:rsidP="00904C7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40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podlegający konsultacjom: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STATUT SOŁECTWA  GRABÓWKO </w:t>
      </w:r>
    </w:p>
    <w:p w:rsidR="00904C72" w:rsidRDefault="00904C72" w:rsidP="00904C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Stanowiący  załącznik</w:t>
      </w:r>
      <w:r w:rsidRPr="00771400">
        <w:rPr>
          <w:rFonts w:ascii="Times New Roman" w:eastAsia="Times New Roman" w:hAnsi="Times New Roman" w:cs="Times New Roman"/>
          <w:lang w:eastAsia="pl-PL"/>
        </w:rPr>
        <w:t xml:space="preserve"> nr 5 uchwały nr VIII/43/2003 Rady Gminy Pruszcz z dnia 28 marca 2003 r. w sprawie nadania Statutu Sołectwom Gminy Pruszcz (Dz. Urz. Woj. Kujawsko-Pomorskiego z 2003 r. Nr 43, poz. 712, z 2005 r. Nr 1, poz. 4, z 2006 r. Nr 38, poz. 622, z 2008 r. Nr 174, poz. 3027, z 2012 r. poz. 2422, poz. 2771 oraz z 2013 r. poz. 677 i poz. 3186.) </w:t>
      </w:r>
    </w:p>
    <w:p w:rsidR="00A81D03" w:rsidRPr="00771400" w:rsidRDefault="00A81D03" w:rsidP="00904C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Zgłoszone  uwagi, sugestie,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904C72" w:rsidTr="00DF3639">
        <w:tc>
          <w:tcPr>
            <w:tcW w:w="675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931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Obecny zapis proponowanej zmiany statutu sołectwa </w:t>
            </w: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Sugerowana zmiana(propozycja nowego brzmienia)</w:t>
            </w: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zmiany</w:t>
            </w:r>
          </w:p>
        </w:tc>
      </w:tr>
      <w:tr w:rsidR="00904C72" w:rsidTr="00DF3639">
        <w:tc>
          <w:tcPr>
            <w:tcW w:w="675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31" w:type="dxa"/>
          </w:tcPr>
          <w:p w:rsidR="00904C72" w:rsidRDefault="00904C72" w:rsidP="00DF3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32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§ 1 ust. 2 Sołectwo obejmuje swym zasięgiem wieś Grabówko</w:t>
            </w:r>
            <w:r w:rsidR="007A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oraz osady: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Grabowo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Trępel</w:t>
            </w:r>
            <w:proofErr w:type="spellEnd"/>
            <w:r w:rsidRPr="000B3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."</w:t>
            </w:r>
          </w:p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Oddając głos wyrażam zgodę na przetwarzanie moich danych osobowych dla potrzeb związanych                        z przeprowadzeniem  konsultacji  społecznych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Pr="00DC1820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1820">
        <w:rPr>
          <w:rFonts w:ascii="Times New Roman" w:eastAsia="Calibri" w:hAnsi="Times New Roman" w:cs="Times New Roman"/>
          <w:sz w:val="20"/>
          <w:szCs w:val="20"/>
        </w:rPr>
        <w:t>………………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1820">
        <w:rPr>
          <w:rFonts w:ascii="Times New Roman" w:eastAsia="Calibri" w:hAnsi="Times New Roman" w:cs="Times New Roman"/>
          <w:sz w:val="20"/>
          <w:szCs w:val="20"/>
        </w:rPr>
        <w:t>(podpis )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Pr="00DC1820" w:rsidRDefault="00904C72" w:rsidP="00904C72">
      <w:pPr>
        <w:suppressAutoHyphens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DC1820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>KLAUZULA INFORMACYJNA</w:t>
      </w:r>
    </w:p>
    <w:tbl>
      <w:tblPr>
        <w:tblW w:w="10252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6499"/>
      </w:tblGrid>
      <w:tr w:rsidR="00904C72" w:rsidRPr="00DC1820" w:rsidTr="00DF3639">
        <w:trPr>
          <w:trHeight w:val="1208"/>
        </w:trPr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  <w:t>Zasady przetwarzania Pani/Pana danych osobowych oraz o przysługujących Pani/Panu prawach z tym związanych.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 </w:t>
            </w:r>
            <w:r w:rsidRPr="00D63EEA">
              <w:rPr>
                <w:rFonts w:ascii="Times New Roman" w:eastAsia="SimSun" w:hAnsi="Times New Roman" w:cs="Times New Roman"/>
                <w:bCs/>
                <w:kern w:val="3"/>
                <w:sz w:val="14"/>
                <w:szCs w:val="14"/>
                <w:lang w:eastAsia="zh-CN" w:bidi="hi-IN"/>
              </w:rPr>
              <w:t xml:space="preserve">Administratorem Pani/Pana danych osobowych przetwarzanych przez Gminę Pruszcz jest: </w:t>
            </w: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 xml:space="preserve">Wójt Gminy Pruszcz, </w:t>
            </w: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ul. Główna 33,</w:t>
            </w: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86-120 Pruszcz</w:t>
            </w:r>
          </w:p>
        </w:tc>
      </w:tr>
      <w:tr w:rsidR="00904C72" w:rsidRPr="00DC1820" w:rsidTr="00DF3639">
        <w:trPr>
          <w:trHeight w:val="148"/>
        </w:trPr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Z  Inspektorem Ochrony Danych Osobowych można kontaktować się za pomocą adresu email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  gzk@pruszcz.pl</w:t>
            </w:r>
          </w:p>
        </w:tc>
      </w:tr>
      <w:tr w:rsidR="00904C72" w:rsidRPr="00DC1820" w:rsidTr="00DF3639">
        <w:trPr>
          <w:trHeight w:val="148"/>
        </w:trPr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Administrator danych osobowych – Wójt Gminy Pruszcz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przetwarza Pana/Pani dane osobowe na podstawie obowiązujących przepisów prawa, uchwały Rady Gminy Pruszcz oraz na podstawie udzielonej zgody</w:t>
            </w:r>
          </w:p>
        </w:tc>
      </w:tr>
      <w:tr w:rsidR="00904C72" w:rsidRPr="00DC1820" w:rsidTr="00DF3639">
        <w:trPr>
          <w:trHeight w:val="413"/>
        </w:trPr>
        <w:tc>
          <w:tcPr>
            <w:tcW w:w="375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Pana/Pani dane osobowe przetwarzane są w celu: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przeprowadzenia konsultacji społeczny</w:t>
            </w:r>
            <w:r w:rsidR="00A81D03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ch z udziałem mieszkańców sołectwa  Grabówko </w:t>
            </w:r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</w:t>
            </w:r>
            <w:proofErr w:type="spellStart"/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nt</w:t>
            </w:r>
            <w:proofErr w:type="spellEnd"/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zmian statutu sołectwa Grabówko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</w:r>
          </w:p>
        </w:tc>
      </w:tr>
      <w:tr w:rsidR="00904C72" w:rsidRPr="00DC1820" w:rsidTr="00DF3639">
        <w:trPr>
          <w:trHeight w:val="854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związku z przetwarzaniem danych w celach o których mowa w pkt 4 odbiorcami Pani/Pana danych osobowych mogą być: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organy władzy publicznej </w:t>
            </w:r>
          </w:p>
        </w:tc>
      </w:tr>
      <w:tr w:rsidR="00904C72" w:rsidRPr="00DC1820" w:rsidTr="00DF3639">
        <w:trPr>
          <w:trHeight w:val="701"/>
        </w:trPr>
        <w:tc>
          <w:tcPr>
            <w:tcW w:w="375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 xml:space="preserve">  Pani/Pana dane osobowe będą    przechowywane: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przez okres niezbędny do realizacji celów określonych w pkt 4, a po tym czasie przez okres oraz w zakresie wymaganym przez przepisy powszechnie obowiązującego prawa.</w:t>
            </w:r>
          </w:p>
        </w:tc>
      </w:tr>
      <w:tr w:rsidR="00904C72" w:rsidRPr="00DC1820" w:rsidTr="00DF3639">
        <w:trPr>
          <w:trHeight w:val="5409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związku z przetwarzaniem Pani/Pana danych osobowych przysługują Pani/Panu następujące uprawnienia: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 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a)prawo dostępu do 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, w tym prawo do uzyskania kopii tych danych;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b)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żądania sprostowania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(poprawiania)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dane są nieprawidłowe lub niekompletne;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c)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 xml:space="preserve">prawo do żądania usunięcia danych osobowych 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(tzw. prawo do bycia zapomnianym) , w przypadku gdy: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nie są już niezbędne do celów, dla których były zebrane lub w inny sposób przetwarzane,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dotyczą, wniosła sprzeciw wobec przetwarzania danych osobowych,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 wycofała zgodę na przetwarzanie danych osobowych, która jest podstawą przetwarzania danych i nie ma innej podstawy prawnej przetwarzania danych,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osobowe przetwarzane są niezgodnie z prawem,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osobowe muszą być usunięte w celu wywiązania się z obowiązku wynikającego z przepisów prawa;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d)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żądania ograniczenia przetwarzania 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przypadku, gdy: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 kwestionuje prawidłowość danych osobowych,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danych jest niezgodne z prawem, a osoba, której dane dotyczą, sprzeciwia się usunięciu danych, żądając w zamian ich ograniczenia,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e) Administrator nie potrzebuje już danych dla swoich celów, ale osoba, której dane dotyczą, potrzebuje ich do ustalenia, obrony lub dochodzenia roszczeń,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dotyczą, wniosła sprzeciw wobec przetwarzania danych, do czasu ustalenia czy prawnie uzasadnione podstawy po stronie administratora są nadrzędne wobec podstawy sprzeciwu;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f)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przenoszenia danych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łącznie spełnione są następujące przesłanki: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danych odbywa się na podstawie umowy zawartej z osobą, której dane dotyczą lub na podstawie zgody wyrażonej przez tą osobę,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odbywa się w sposób zautomatyzowany;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g)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sprzeciwu wobec przetwarzania danych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łącznie spełnione są następujące przesłanki: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zaistnieją przyczyny związane z Pani/Pana szczególną sytuacją, w przypadku przetwarzania danych na podstawie zadania realizowanego w interesie publicznym lub w ramach sprawowania władzy publicznej przez Administratora,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      </w:r>
          </w:p>
        </w:tc>
      </w:tr>
      <w:tr w:rsidR="00904C72" w:rsidRPr="00D63EEA" w:rsidTr="00DF3639">
        <w:trPr>
          <w:trHeight w:val="945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przypadku gdy przetwarzanie danych osobowych odbywa się na podstawie zgody osoby na przetwarzanie danych osobowych (art. 6 ust. 1 lit a RODO),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przysługuje Pani/Panu prawo do cofnięcia tej zgody w dowolnym momencie. Cofnięcie to nie ma wpływu na zgodność przetwarzania, którego dokonano na podstawie zgody przed jej cofnięciem, z obowiązującym prawem</w:t>
            </w:r>
          </w:p>
        </w:tc>
      </w:tr>
      <w:tr w:rsidR="00904C72" w:rsidRPr="00D63EEA" w:rsidTr="00DF3639">
        <w:trPr>
          <w:trHeight w:val="926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przypadku powzięcia informacji o niezgodnym z prawem przetwarzaniu w Urzędzie Gminy w Pruszczu Pani/Pana danych osobowych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przysługuje Pani/Panu prawo wniesienia skargi do organu nadzorczego właściwego w sprawach ochrony danych osobowych</w:t>
            </w:r>
          </w:p>
        </w:tc>
      </w:tr>
    </w:tbl>
    <w:p w:rsidR="00904C72" w:rsidRDefault="00904C72" w:rsidP="00904C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011" w:rsidRDefault="00275011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338" w:rsidRDefault="00904C72" w:rsidP="0042533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4</w:t>
      </w:r>
      <w:r w:rsidR="00425338" w:rsidRPr="0042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Rady Gminy Pruszcz Nr XXVI/…/20  z dnia 29.10.2020r. 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…………………………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(pieczątka gminy )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…………………………</w:t>
      </w: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(nazwa sołectwa)</w:t>
      </w: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7F3821">
        <w:rPr>
          <w:rFonts w:ascii="Times New Roman" w:eastAsia="Calibri" w:hAnsi="Times New Roman" w:cs="Times New Roman"/>
          <w:i/>
        </w:rPr>
        <w:t>………………………..</w:t>
      </w:r>
    </w:p>
    <w:p w:rsidR="00904C72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904C72" w:rsidRPr="007F3821" w:rsidRDefault="00904C72" w:rsidP="00904C72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………………………..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6AF">
        <w:rPr>
          <w:rFonts w:ascii="Times New Roman" w:eastAsia="Calibri" w:hAnsi="Times New Roman" w:cs="Times New Roman"/>
          <w:i/>
        </w:rPr>
        <w:t>( imię i nazwisko, adres</w:t>
      </w: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  <w:r w:rsidRPr="0077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KONSULTACJI:</w:t>
      </w:r>
    </w:p>
    <w:p w:rsidR="00904C72" w:rsidRDefault="00904C72" w:rsidP="00904C7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40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podlegający konsultacjom: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1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STATUT SOŁECTWA  RUDKI </w:t>
      </w:r>
    </w:p>
    <w:p w:rsidR="00904C72" w:rsidRPr="00771400" w:rsidRDefault="00904C72" w:rsidP="00904C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Stanowiący  załącznik</w:t>
      </w:r>
      <w:r w:rsidRPr="00771400">
        <w:rPr>
          <w:rFonts w:ascii="Times New Roman" w:eastAsia="Times New Roman" w:hAnsi="Times New Roman" w:cs="Times New Roman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771400">
        <w:rPr>
          <w:rFonts w:ascii="Times New Roman" w:eastAsia="Times New Roman" w:hAnsi="Times New Roman" w:cs="Times New Roman"/>
          <w:lang w:eastAsia="pl-PL"/>
        </w:rPr>
        <w:t xml:space="preserve">5 uchwały nr VIII/43/2003 Rady Gminy Pruszcz z dnia 28 marca 2003 r.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771400">
        <w:rPr>
          <w:rFonts w:ascii="Times New Roman" w:eastAsia="Times New Roman" w:hAnsi="Times New Roman" w:cs="Times New Roman"/>
          <w:lang w:eastAsia="pl-PL"/>
        </w:rPr>
        <w:t xml:space="preserve">w sprawie nadania Statutu Sołectwom Gminy Pruszcz (Dz. Urz. Woj. Kujawsko-Pomorskiego z 2003 r. Nr 43, poz. 712, z 2005 r. Nr 1, poz. 4, z 2006 r. Nr 38, poz. 622, z 2008 r. Nr 174, poz. 3027, z 2012 r. poz. 2422, poz. 2771 oraz z 2013 r. poz. 677 i poz. 3186.) </w:t>
      </w:r>
    </w:p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4C72" w:rsidRPr="00771400" w:rsidRDefault="00904C72" w:rsidP="00904C72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Zgłoszone  uwagi, sugestie,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904C72" w:rsidTr="00DF3639">
        <w:tc>
          <w:tcPr>
            <w:tcW w:w="675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931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Obecny zapis proponowanej zmiany statutu sołectwa </w:t>
            </w: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Sugerowana zmiana(propozycja nowego brzmienia)</w:t>
            </w: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zmiany</w:t>
            </w:r>
          </w:p>
        </w:tc>
      </w:tr>
      <w:tr w:rsidR="00904C72" w:rsidTr="00DF3639">
        <w:tc>
          <w:tcPr>
            <w:tcW w:w="675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31" w:type="dxa"/>
          </w:tcPr>
          <w:p w:rsidR="00904C72" w:rsidRDefault="00904C72" w:rsidP="00DF3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32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§ 1 ust. 2 Sołec</w:t>
            </w:r>
            <w:r w:rsidR="007A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two obejmuje swym zasięgiem wsie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Rudki                          i Konstantowo</w:t>
            </w:r>
            <w:r w:rsidRPr="000B3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"</w:t>
            </w:r>
          </w:p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904C72" w:rsidRDefault="00904C72" w:rsidP="00DF3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Oddając głos wyrażam zgodę na przetwarzanie moich danych osobowych dla potrzeb związanych                        z przeprowadzeniem  konsultacji  społecznych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Pr="00DC1820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1820">
        <w:rPr>
          <w:rFonts w:ascii="Times New Roman" w:eastAsia="Calibri" w:hAnsi="Times New Roman" w:cs="Times New Roman"/>
          <w:sz w:val="20"/>
          <w:szCs w:val="20"/>
        </w:rPr>
        <w:t>………………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1820">
        <w:rPr>
          <w:rFonts w:ascii="Times New Roman" w:eastAsia="Calibri" w:hAnsi="Times New Roman" w:cs="Times New Roman"/>
          <w:sz w:val="20"/>
          <w:szCs w:val="20"/>
        </w:rPr>
        <w:t>(podpis )</w:t>
      </w: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Default="00904C72" w:rsidP="00904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4C72" w:rsidRPr="00DC1820" w:rsidRDefault="00904C72" w:rsidP="00904C72">
      <w:pPr>
        <w:suppressAutoHyphens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DC1820"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</w:rPr>
        <w:t>KLAUZULA INFORMACYJNA</w:t>
      </w:r>
    </w:p>
    <w:tbl>
      <w:tblPr>
        <w:tblW w:w="10252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6499"/>
      </w:tblGrid>
      <w:tr w:rsidR="00904C72" w:rsidRPr="00DC1820" w:rsidTr="00DF3639">
        <w:trPr>
          <w:trHeight w:val="1208"/>
        </w:trPr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kern w:val="3"/>
                <w:sz w:val="14"/>
                <w:szCs w:val="14"/>
                <w:lang w:eastAsia="zh-CN" w:bidi="hi-IN"/>
              </w:rPr>
              <w:t>Zasady przetwarzania Pani/Pana danych osobowych oraz o przysługujących Pani/Panu prawach z tym związanych.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 </w:t>
            </w:r>
            <w:r w:rsidRPr="00D63EEA">
              <w:rPr>
                <w:rFonts w:ascii="Times New Roman" w:eastAsia="SimSun" w:hAnsi="Times New Roman" w:cs="Times New Roman"/>
                <w:bCs/>
                <w:kern w:val="3"/>
                <w:sz w:val="14"/>
                <w:szCs w:val="14"/>
                <w:lang w:eastAsia="zh-CN" w:bidi="hi-IN"/>
              </w:rPr>
              <w:t xml:space="preserve">Administratorem Pani/Pana danych osobowych przetwarzanych przez Gminę Pruszcz jest: </w:t>
            </w: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 xml:space="preserve">Wójt Gminy Pruszcz, </w:t>
            </w: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ul. Główna 33,</w:t>
            </w: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ind w:right="5"/>
              <w:jc w:val="center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86-120 Pruszcz</w:t>
            </w:r>
          </w:p>
        </w:tc>
      </w:tr>
      <w:tr w:rsidR="00904C72" w:rsidRPr="00DC1820" w:rsidTr="00DF3639">
        <w:trPr>
          <w:trHeight w:val="148"/>
        </w:trPr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Z  Inspektorem Ochrony Danych Osobowych można kontaktować się za pomocą adresu email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  gzk@pruszcz.pl</w:t>
            </w:r>
          </w:p>
        </w:tc>
      </w:tr>
      <w:tr w:rsidR="00904C72" w:rsidRPr="00DC1820" w:rsidTr="00DF3639">
        <w:trPr>
          <w:trHeight w:val="148"/>
        </w:trPr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Administrator danych osobowych – Wójt Gminy Pruszcz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przetwarza Pana/Pani dane osobowe na podstawie obowiązujących przepisów prawa, uchwały Rady Gminy Pruszcz oraz na podstawie udzielonej zgody</w:t>
            </w:r>
          </w:p>
        </w:tc>
      </w:tr>
      <w:tr w:rsidR="00904C72" w:rsidRPr="00DC1820" w:rsidTr="00DF3639">
        <w:trPr>
          <w:trHeight w:val="413"/>
        </w:trPr>
        <w:tc>
          <w:tcPr>
            <w:tcW w:w="375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Pana/Pani dane osobowe przetwarzane są w celu: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przeprowadzenia konsultacji społeczny</w:t>
            </w:r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ch z udziałem mieszkańców sołectwa Rudki </w:t>
            </w:r>
            <w:proofErr w:type="spellStart"/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nt</w:t>
            </w:r>
            <w:proofErr w:type="spellEnd"/>
            <w:r w:rsidR="005412BF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zmian statutu sołectwa 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</w:r>
          </w:p>
        </w:tc>
      </w:tr>
      <w:tr w:rsidR="00904C72" w:rsidRPr="00DC1820" w:rsidTr="00DF3639">
        <w:trPr>
          <w:trHeight w:val="854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związku z przetwarzaniem danych w celach o których mowa w pkt 4 odbiorcami Pani/Pana danych osobowych mogą być: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organy władzy publicznej </w:t>
            </w:r>
          </w:p>
        </w:tc>
      </w:tr>
      <w:tr w:rsidR="00904C72" w:rsidRPr="00DC1820" w:rsidTr="00DF3639">
        <w:trPr>
          <w:trHeight w:val="701"/>
        </w:trPr>
        <w:tc>
          <w:tcPr>
            <w:tcW w:w="375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 xml:space="preserve">  Pani/Pana dane osobowe będą    przechowywane:</w:t>
            </w:r>
          </w:p>
        </w:tc>
        <w:tc>
          <w:tcPr>
            <w:tcW w:w="64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przez okres niezbędny do realizacji celów określonych w pkt 4, a po tym czasie przez okres oraz w zakresie wymaganym przez przepisy powszechnie obowiązującego prawa.</w:t>
            </w:r>
          </w:p>
        </w:tc>
      </w:tr>
      <w:tr w:rsidR="00904C72" w:rsidRPr="00DC1820" w:rsidTr="00DF3639">
        <w:trPr>
          <w:trHeight w:val="5409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związku z przetwarzaniem Pani/Pana danych osobowych przysługują Pani/Panu następujące uprawnienia: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 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a)prawo dostępu do 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, w tym prawo do uzyskania kopii tych danych;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b)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żądania sprostowania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(poprawiania)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dane są nieprawidłowe lub niekompletne;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c)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 xml:space="preserve">prawo do żądania usunięcia danych osobowych 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(tzw. prawo do bycia zapomnianym) , w przypadku gdy: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nie są już niezbędne do celów, dla których były zebrane lub w inny sposób przetwarzane,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dotyczą, wniosła sprzeciw wobec przetwarzania danych osobowych,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 wycofała zgodę na przetwarzanie danych osobowych, która jest podstawą przetwarzania danych i nie ma innej podstawy prawnej przetwarzania danych,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osobowe przetwarzane są niezgodnie z prawem,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dane osobowe muszą być usunięte w celu wywiązania się z obowiązku wynikającego z przepisów prawa;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d)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żądania ograniczenia przetwarzania danych osobowych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przypadku, gdy: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 kwestionuje prawidłowość danych osobowych,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danych jest niezgodne z prawem, a osoba, której dane dotyczą, sprzeciwia się usunięciu danych, żądając w zamian ich ograniczenia,</w:t>
            </w:r>
          </w:p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e) Administrator nie potrzebuje już danych dla swoich celów, ale osoba, której dane dotyczą, potrzebuje ich do ustalenia, obrony lub dochodzenia roszczeń,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osoba, której dane dotyczą, wniosła sprzeciw wobec przetwarzania danych, do czasu ustalenia czy prawnie uzasadnione podstawy po stronie administratora są nadrzędne wobec podstawy sprzeciwu;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f)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do przenoszenia danych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łącznie spełnione są następujące przesłanki: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danych odbywa się na podstawie umowy zawartej z osobą, której dane dotyczą lub na podstawie zgody wyrażonej przez tą osobę,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odbywa się w sposób zautomatyzowany;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 xml:space="preserve">g) </w:t>
            </w: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prawo sprzeciwu wobec przetwarzania danych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 xml:space="preserve"> – w przypadku gdy łącznie spełnione są następujące przesłanki: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zaistnieją przyczyny związane z Pani/Pana szczególną sytuacją, w przypadku przetwarzania danych na podstawie zadania realizowanego w interesie publicznym lub w ramach sprawowania władzy publicznej przez Administratora,</w:t>
            </w: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br/>
      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      </w:r>
          </w:p>
        </w:tc>
      </w:tr>
      <w:tr w:rsidR="00904C72" w:rsidRPr="00D63EEA" w:rsidTr="00DF3639">
        <w:trPr>
          <w:trHeight w:val="945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przypadku gdy przetwarzanie danych osobowych odbywa się na podstawie zgody osoby na przetwarzanie danych osobowych (art. 6 ust. 1 lit a RODO),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przysługuje Pani/Panu prawo do cofnięcia tej zgody w dowolnym momencie. Cofnięcie to nie ma wpływu na zgodność przetwarzania, którego dokonano na podstawie zgody przed jej cofnięciem, z obowiązującym prawem</w:t>
            </w:r>
          </w:p>
        </w:tc>
      </w:tr>
      <w:tr w:rsidR="00904C72" w:rsidRPr="00D63EEA" w:rsidTr="00DF3639">
        <w:trPr>
          <w:trHeight w:val="926"/>
        </w:trPr>
        <w:tc>
          <w:tcPr>
            <w:tcW w:w="3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b/>
                <w:bCs/>
                <w:kern w:val="3"/>
                <w:sz w:val="14"/>
                <w:szCs w:val="14"/>
                <w:lang w:eastAsia="zh-CN" w:bidi="hi-IN"/>
              </w:rPr>
              <w:t>W przypadku powzięcia informacji o niezgodnym z prawem przetwarzaniu w Urzędzie Gminy w Pruszczu Pani/Pana danych osobowych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C72" w:rsidRPr="00D63EEA" w:rsidRDefault="00904C72" w:rsidP="00DF3639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</w:pPr>
            <w:r w:rsidRPr="00D63EEA">
              <w:rPr>
                <w:rFonts w:ascii="Arial" w:eastAsia="SimSun" w:hAnsi="Arial" w:cs="Arial"/>
                <w:kern w:val="3"/>
                <w:sz w:val="14"/>
                <w:szCs w:val="14"/>
                <w:lang w:eastAsia="zh-CN" w:bidi="hi-IN"/>
              </w:rPr>
              <w:t>przysługuje Pani/Panu prawo wniesienia skargi do organu nadzorczego właściwego w sprawach ochrony danych osobowych</w:t>
            </w:r>
          </w:p>
        </w:tc>
      </w:tr>
    </w:tbl>
    <w:p w:rsidR="00904C72" w:rsidRDefault="00904C72" w:rsidP="00904C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904C72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275011" w:rsidRDefault="00275011" w:rsidP="00904C72"/>
    <w:p w:rsidR="00904C72" w:rsidRDefault="00904C72" w:rsidP="00904C7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C72" w:rsidRDefault="00404307" w:rsidP="007A6C7E">
      <w:pPr>
        <w:pStyle w:val="Akapitzli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Ad.14</w:t>
      </w:r>
      <w:r w:rsid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6111E" w:rsidRPr="00B16798" w:rsidRDefault="0056111E" w:rsidP="0056111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XX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I/…/20</w:t>
      </w:r>
    </w:p>
    <w:p w:rsidR="0056111E" w:rsidRPr="00B16798" w:rsidRDefault="0056111E" w:rsidP="0056111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 GMINY  PRUSZCZ</w:t>
      </w:r>
    </w:p>
    <w:p w:rsidR="0056111E" w:rsidRPr="00B16798" w:rsidRDefault="0056111E" w:rsidP="0056111E">
      <w:pPr>
        <w:tabs>
          <w:tab w:val="left" w:pos="528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 29 października 2020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56111E" w:rsidRDefault="0056111E" w:rsidP="0056111E">
      <w:pPr>
        <w:autoSpaceDN w:val="0"/>
        <w:spacing w:after="240" w:line="24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6111E" w:rsidRDefault="0056111E" w:rsidP="0056111E">
      <w:pPr>
        <w:autoSpaceDN w:val="0"/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zmieniająca uchwałę w sprawie powołania 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Komisji Statutowej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B16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</w:p>
    <w:p w:rsidR="0056111E" w:rsidRPr="00B16798" w:rsidRDefault="0056111E" w:rsidP="0056111E">
      <w:pPr>
        <w:autoSpaceDN w:val="0"/>
        <w:spacing w:after="24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16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roku o samorządzie gminnym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( j.t. Dz.U.  z 2020 r. poz. 713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oraz § 86 </w:t>
      </w:r>
      <w:r w:rsidRPr="00AC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Statutu Gminy Pruszcz uchwalonego uchwałą Nr XLVIII/393/18 Rady Gminy Pruszcz z dnia 22 czerwca 2018 r. w sprawie uchwalenia Statutu Gminy Pruszcz (Dz. Urz. Woj. Kuj-Pom. z 2018 r. poz. 3364) </w:t>
      </w:r>
      <w:r w:rsidRPr="00B1679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56111E" w:rsidRDefault="0056111E" w:rsidP="00561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§ 1.  </w:t>
      </w:r>
      <w:r w:rsidRPr="00EA760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uchwale Rady Gminy Pruszcz  Nr IV/23/14 z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  <w:r w:rsidRPr="00EA7606">
        <w:rPr>
          <w:rFonts w:ascii="Times New Roman" w:eastAsia="Times New Roman" w:hAnsi="Times New Roman" w:cs="Times New Roman"/>
          <w:sz w:val="28"/>
          <w:szCs w:val="28"/>
          <w:lang w:eastAsia="pl-PL"/>
        </w:rPr>
        <w:t>30 grudnia 2014r.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sprawie powołania Komisji Statutowej § 3 uchwały otrzymuje brzmienie:</w:t>
      </w:r>
    </w:p>
    <w:p w:rsidR="0056111E" w:rsidRPr="00B16798" w:rsidRDefault="0056111E" w:rsidP="00561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„§ 3. Przewodniczący Komisji Statutowej </w:t>
      </w:r>
      <w:r w:rsidR="00E366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terminie do dnia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 listopada 2020r. przedstawi Radzie Gminy Pruszcz  znowelizowany załącznik  nr 2 Wykaz jednostek pomocniczych Gminy Pruszcz  do statutu Gminy Pruszcz z uwzględnieniem zmian wprowadzonych w sołectwach Grabówko i Rudki.”</w:t>
      </w:r>
    </w:p>
    <w:p w:rsidR="0056111E" w:rsidRDefault="0056111E" w:rsidP="00561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§ 2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B167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Uchwała wchodzi w życie z dniem podjęcia i podlega ogłoszeniu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B167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sposób zwyczajowo przyjęty na terenie gminy. </w:t>
      </w:r>
    </w:p>
    <w:p w:rsidR="0056111E" w:rsidRDefault="0056111E" w:rsidP="0056111E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6111E" w:rsidRPr="00B16798" w:rsidRDefault="0056111E" w:rsidP="0056111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Z A S A D N I E N I E</w:t>
      </w:r>
    </w:p>
    <w:p w:rsidR="0056111E" w:rsidRDefault="0056111E" w:rsidP="0056111E">
      <w:pPr>
        <w:spacing w:before="100" w:beforeAutospacing="1"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6111E" w:rsidRPr="007A6C7E" w:rsidRDefault="0056111E" w:rsidP="005611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dokonania zmian w Statucie Gminy Pruszcz  Rada Gminy  podejmuje uchwałę, w której określa tryb wprowadzenia poprawek do obowiązującego Statutu oraz powołuje komisję do opracowania zmian</w:t>
      </w:r>
      <w:r w:rsid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>w Statucie.</w:t>
      </w:r>
    </w:p>
    <w:p w:rsidR="0056111E" w:rsidRPr="007A6C7E" w:rsidRDefault="0056111E" w:rsidP="005611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statutowa została powołana Uchwałą Rady Gminy Pruszcz Nr IV/23/14 w dniu 30 grudnia  2014r. Wobec powyższego  </w:t>
      </w:r>
      <w:r w:rsidR="007436C1" w:rsidRP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30 listopada 2020r.  Komisja  przedstawi  Radzie Gminy znowelizowany załącznik Nr 2  do Statutu. </w:t>
      </w:r>
    </w:p>
    <w:p w:rsidR="007436C1" w:rsidRPr="0056111E" w:rsidRDefault="007436C1" w:rsidP="005611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6111E" w:rsidRPr="007A6C7E" w:rsidRDefault="0056111E" w:rsidP="005611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Stąd konieczność podjęcia niniejszej uchwały. </w:t>
      </w:r>
    </w:p>
    <w:p w:rsidR="0056111E" w:rsidRDefault="0056111E" w:rsidP="00425338">
      <w:pPr>
        <w:rPr>
          <w:sz w:val="28"/>
          <w:szCs w:val="28"/>
        </w:rPr>
      </w:pP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275011" w:rsidRDefault="00275011" w:rsidP="00425338">
      <w:pPr>
        <w:rPr>
          <w:sz w:val="28"/>
          <w:szCs w:val="28"/>
        </w:rPr>
      </w:pPr>
    </w:p>
    <w:p w:rsidR="00275011" w:rsidRDefault="00275011" w:rsidP="00425338">
      <w:pPr>
        <w:rPr>
          <w:sz w:val="28"/>
          <w:szCs w:val="28"/>
        </w:rPr>
      </w:pPr>
    </w:p>
    <w:p w:rsidR="00275011" w:rsidRDefault="00275011" w:rsidP="00425338">
      <w:pPr>
        <w:rPr>
          <w:sz w:val="28"/>
          <w:szCs w:val="28"/>
        </w:rPr>
      </w:pPr>
    </w:p>
    <w:p w:rsidR="00275011" w:rsidRDefault="00275011" w:rsidP="00425338">
      <w:pPr>
        <w:rPr>
          <w:sz w:val="28"/>
          <w:szCs w:val="28"/>
        </w:rPr>
      </w:pPr>
    </w:p>
    <w:p w:rsidR="00275011" w:rsidRPr="0056111E" w:rsidRDefault="00275011" w:rsidP="00425338">
      <w:pPr>
        <w:rPr>
          <w:sz w:val="28"/>
          <w:szCs w:val="28"/>
        </w:rPr>
      </w:pPr>
    </w:p>
    <w:p w:rsidR="009A24CA" w:rsidRPr="00D31F57" w:rsidRDefault="009A24CA" w:rsidP="00D31F5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</w:pPr>
      <w:r w:rsidRPr="00D31F57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Ad.</w:t>
      </w:r>
      <w:r w:rsidR="00404307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 xml:space="preserve"> 15</w:t>
      </w:r>
      <w:r w:rsidRPr="00D31F57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)</w:t>
      </w:r>
    </w:p>
    <w:p w:rsidR="009A24CA" w:rsidRPr="00B16798" w:rsidRDefault="009A24CA" w:rsidP="009A24C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XX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I/…/20</w:t>
      </w:r>
    </w:p>
    <w:p w:rsidR="009A24CA" w:rsidRPr="00B16798" w:rsidRDefault="009A24CA" w:rsidP="009A24C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RADY  GMINY  PRUSZCZ</w:t>
      </w:r>
    </w:p>
    <w:p w:rsidR="009A24CA" w:rsidRDefault="009A24CA" w:rsidP="009A24CA">
      <w:pPr>
        <w:tabs>
          <w:tab w:val="left" w:pos="528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 29 października 2020</w:t>
      </w:r>
      <w:r w:rsidRPr="00B167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D31F57" w:rsidRPr="00B16798" w:rsidRDefault="00D31F57" w:rsidP="009A24CA">
      <w:pPr>
        <w:tabs>
          <w:tab w:val="left" w:pos="528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A24CA" w:rsidRPr="009A24CA" w:rsidRDefault="009A24CA" w:rsidP="009A24CA">
      <w:pPr>
        <w:keepNext/>
        <w:keepLines/>
        <w:spacing w:before="40" w:after="0" w:line="259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4CA">
        <w:rPr>
          <w:rFonts w:ascii="Times New Roman" w:eastAsia="Times New Roman" w:hAnsi="Times New Roman" w:cs="Times New Roman"/>
          <w:b/>
          <w:bCs/>
          <w:sz w:val="28"/>
          <w:szCs w:val="28"/>
        </w:rPr>
        <w:t>w sprawie uchwalenia Rocznego Programu Współpracy Gminy Pruszcz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9A24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z organizacjami pozarządowymi oraz podmiotami wymienionymi w art. 3 ust. 3 ustawy z dnia 24 kwietnia 2003 roku o działalności pożytku publicznego  i o wolontariacie na rok 2021r.</w:t>
      </w:r>
    </w:p>
    <w:p w:rsidR="009A24CA" w:rsidRPr="009A24CA" w:rsidRDefault="009A24CA" w:rsidP="009A24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 t. j.  Dz. U. z 2020 r., poz. 713), 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art. 5a ust. 1 ustawy z dnia 24 kwietnia 2003 r. o pożytku publicznego i o wolontariacie </w:t>
      </w:r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 poz. 1057)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 uchwala się, co następuje: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 Uchwala się Roczny </w:t>
      </w:r>
      <w:r w:rsidRPr="009A24CA">
        <w:rPr>
          <w:rFonts w:ascii="Times New Roman" w:eastAsia="Calibri" w:hAnsi="Times New Roman" w:cs="Times New Roman"/>
          <w:caps/>
          <w:sz w:val="24"/>
          <w:szCs w:val="24"/>
        </w:rPr>
        <w:t>Program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 Współpracy Gminy Pruszcz z organizacjami pozarządowymi oraz podmiotami wymienionymi w art. 3 ust. 3 ustawy z dnia 24 kwietnia 2003 roku o działalności pożytku publicznego i o wolontariacie na rok 2021 r. </w:t>
      </w:r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w brzmieniu stanowiącym załącznik do niniejszej uchwały.</w:t>
      </w: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  <w:r w:rsidRPr="009A24CA">
        <w:rPr>
          <w:rFonts w:ascii="Times New Roman" w:eastAsia="Calibri" w:hAnsi="Times New Roman" w:cs="Times New Roman"/>
          <w:sz w:val="24"/>
          <w:szCs w:val="24"/>
        </w:rPr>
        <w:t>. Wykonanie uchwały powierza się Wójtowi Gminy Pruszcz</w:t>
      </w: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. Uchwała wchodzi w życie od dnia 1 stycznia 2021 r. i podlega ogłoszeniu </w:t>
      </w:r>
      <w:r w:rsidR="0027501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9A24CA">
        <w:rPr>
          <w:rFonts w:ascii="Times New Roman" w:eastAsia="Calibri" w:hAnsi="Times New Roman" w:cs="Times New Roman"/>
          <w:sz w:val="24"/>
          <w:szCs w:val="24"/>
        </w:rPr>
        <w:t>w Biuletynie Informacji Publicznej Gminy Pruszcz oraz na tablicy ogłoszeń w Urzędzie Gminy Pruszcz.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Zgodnie z brzmieniem art. 5a ust. 1 ustawy z dnia 24 kwietnia 2003 r. o działalności pożytku publicznego i o wolontariacie </w:t>
      </w:r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A24C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 poz.1057)</w:t>
      </w:r>
      <w:r w:rsidRPr="009A24CA">
        <w:rPr>
          <w:rFonts w:ascii="Times New Roman" w:eastAsia="Calibri" w:hAnsi="Times New Roman" w:cs="Times New Roman"/>
          <w:sz w:val="24"/>
          <w:szCs w:val="24"/>
        </w:rPr>
        <w:t xml:space="preserve"> organ stanowiący jednostki samorządu terytorialnego uchwala po konsultacjach z organizacjami pozarządowymi oraz podmiotami wymienionymi w art. 3 ust. 3 ustawy, roczny program współpracy.</w:t>
      </w: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Projekt uchwały określa zakres i formy współpracy Gminy Pruszcz z organizacjami pozarządowymi oraz podmiotami wymienionymi w art. 3 ust. 3 ustawy na 2021rok.</w:t>
      </w:r>
    </w:p>
    <w:p w:rsidR="009A24CA" w:rsidRPr="009A24CA" w:rsidRDefault="009A24CA" w:rsidP="009A24C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Projekt programu został poddany do konsultacji zgodnie z uchwałą Nr XV/78/2011 Rady Gminy Pruszcz z dnia 30 września 2011 roku w sprawie określenia szczegółowego sposobu konsultowania z radą działalności pożytku publicznego lub organizacjami pozarządowymi i podmiotami wymienionymi w art. 3 ust. 3 ustawy o działalności pożytku publicznego i o wolontariacie projektów aktów prawa miejscowego w dziedzinach dotyczących działalności statutowej tych organizacji (Dz. Urz. Woj. Kuj-Pom z 10 listopada 2011 r. Nr 247, poz.2326).</w:t>
      </w:r>
    </w:p>
    <w:p w:rsidR="009A24CA" w:rsidRDefault="009A24CA" w:rsidP="009A24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W związku z powyższym podjęcie uchwały jest w pełni uzasadnione.</w:t>
      </w: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 xml:space="preserve">                     </w:t>
      </w: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                       </w:t>
      </w: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275011" w:rsidRPr="009A24CA" w:rsidRDefault="00275011" w:rsidP="009A24C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24CA" w:rsidRPr="009A24CA" w:rsidRDefault="009A24CA" w:rsidP="009A24CA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lastRenderedPageBreak/>
        <w:t xml:space="preserve">Załącznik 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9A24CA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do </w:t>
      </w:r>
      <w:r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Uchwały Rady Gminy Pruszcz Nr XXVI/…/20 z dnia 29.10.2020r. </w:t>
      </w:r>
    </w:p>
    <w:p w:rsidR="009A24CA" w:rsidRPr="009A24CA" w:rsidRDefault="009A24CA" w:rsidP="009A24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A24CA" w:rsidRPr="009A24CA" w:rsidRDefault="009A24CA" w:rsidP="009A24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spacing w:after="160" w:line="259" w:lineRule="auto"/>
        <w:jc w:val="center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spacing w:after="0" w:line="360" w:lineRule="auto"/>
        <w:ind w:left="567" w:right="284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</w:pPr>
      <w:r w:rsidRPr="009A24CA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Program współpracy Gminy Pruszcz z  organizacjami pozarządowymi oraz podmiotami wymienionymi w art. 3 ust. 3</w:t>
      </w:r>
    </w:p>
    <w:p w:rsidR="009A24CA" w:rsidRPr="009A24CA" w:rsidRDefault="009A24CA" w:rsidP="009A24CA">
      <w:pPr>
        <w:spacing w:after="0" w:line="360" w:lineRule="auto"/>
        <w:ind w:left="567" w:right="284"/>
        <w:contextualSpacing/>
        <w:jc w:val="center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9A24CA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ustawy o działalności pożytku publicznego i  wolontariacie 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        </w:t>
      </w:r>
      <w:r w:rsidRPr="009A24CA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na 2021 r</w:t>
      </w:r>
      <w:r w:rsidRPr="009A24CA">
        <w:rPr>
          <w:rFonts w:ascii="Times New Roman" w:eastAsia="Times New Roman" w:hAnsi="Times New Roman" w:cs="Times New Roman"/>
          <w:spacing w:val="-10"/>
          <w:sz w:val="32"/>
          <w:szCs w:val="32"/>
        </w:rPr>
        <w:t>.</w:t>
      </w:r>
    </w:p>
    <w:p w:rsidR="009A24CA" w:rsidRPr="009A24CA" w:rsidRDefault="009A24CA" w:rsidP="009A24C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</w:rPr>
        <w:lastRenderedPageBreak/>
        <w:t xml:space="preserve">                                                                                   </w:t>
      </w: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Postanowienia ogólne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Ilekroć w programie jest mowa o: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Dotacji – należy przez to rozumieć dotację w rozumieniu art. 127 ust. 1 lit e. oraz art. 221 ustawy z dnia 27 sierpnia 2009 r. o finansach publicznych (</w:t>
      </w:r>
      <w:proofErr w:type="spellStart"/>
      <w:r w:rsidRPr="009A24C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. Dz. U. z 2019, poz. 869 ze  zm.). 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Działalność pożytku publicznego – należy przez to rozumieć działalność społecznie użyteczną, prowadzoną przez organizacje pozarządowe w sferze zadań publicznych określonych w Ustawie 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Konkursie – należy przez to rozumieć otwarty konkurs ofert, o którym mowa w art. 11 ust 2  Ustawy; 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Małej dotacji pozakonkursowej – należy przez to rozumieć zlecenie na wniosek organizacji pozarządowej realizacji zadania publicznego o charakterze lokalnym z pominięciem otwartego konkursu ofert, zgodnie z art. 19a Ustawy;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Organizacjach pozarządowych – należy przez to rozumieć organizacje pozarządowe, osoby prawne i jednostki organizacyjne, o których mowa w art. 3. ust. 2 i 3 Ustawy; 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Podmiotach prowadzących działalność pożytku publicznego – należy przez to rozumieć podmioty wymienione w art. 3 Ustawy; 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Wójcie Gminy – należy przez to rozumieć Wójta Gminy Pruszcz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Programie – należy przez to rozumieć „Program współpracy Gminy Pruszcz z  organizacjami pozarządowymi oraz podmiotami wymienionymi w art. 3 ust. 3 ustawy o  działalności pożytku publicznego i wolontariacie na rok 2021;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Urzędzie – należy przez to rozumieć Urząd Gminy w Pruszczu;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Ustawie – należy przez to rozumieć ustawę z dnia 24 kwietnia 2003 roku o działalności pożytku publicznego i wolontariacie (</w:t>
      </w:r>
      <w:proofErr w:type="spellStart"/>
      <w:r w:rsidRPr="009A24C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A24CA">
        <w:rPr>
          <w:rFonts w:ascii="Times New Roman" w:eastAsia="Times New Roman" w:hAnsi="Times New Roman" w:cs="Times New Roman"/>
          <w:sz w:val="24"/>
          <w:szCs w:val="24"/>
        </w:rPr>
        <w:t>. Dz. U. z 2020 r., poz. 1057)</w:t>
      </w:r>
    </w:p>
    <w:p w:rsidR="009A24CA" w:rsidRPr="009A24CA" w:rsidRDefault="009A24CA" w:rsidP="009A24CA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Koordynator – Pracownik Urzędu Gminy Pruszcz wyznaczony na koordynatora  ds.  współpracy Gminy Pruszcz z organizacjami pozarządowymi.</w:t>
      </w: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Podmioty Współpracy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Podmiotami realizującymi Program są: </w:t>
      </w:r>
    </w:p>
    <w:p w:rsidR="009A24CA" w:rsidRPr="009A24CA" w:rsidRDefault="009A24CA" w:rsidP="009A24C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Rada Gminy Pruszcz i jej Komisje – w zakresie wytyczania polityki społecznej i  finansowej oraz priorytetów w sferze współpracy z organizacjami pozarządowymi; </w:t>
      </w:r>
    </w:p>
    <w:p w:rsidR="009A24CA" w:rsidRPr="009A24CA" w:rsidRDefault="009A24CA" w:rsidP="009A24C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Wójt Gminy – w zakresie realizacji polityki wytyczonej przez Radę Gminy Pruszcz. </w:t>
      </w:r>
    </w:p>
    <w:p w:rsidR="009A24CA" w:rsidRPr="009A24CA" w:rsidRDefault="009A24CA" w:rsidP="009A24C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Koordynator – w zakresie bieżącej współpracy z organizacjami pozarządowymi realizującymi zadania publiczne. </w:t>
      </w:r>
    </w:p>
    <w:p w:rsidR="009A24CA" w:rsidRPr="009A24CA" w:rsidRDefault="009A24CA" w:rsidP="009A24C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Organizacje pozarządowe realizujące zadania publiczne na terenie Gminy Pruszcz lub na  rzecz mieszkańców Gminy.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Rozdział III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Cel główny i cele szczegółowe programu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Celem głównym Programu jest rozwijanie partnerstwa pomiędzy Gminą Pruszcz, a  organizacjami pozarządowymi, służącego pobudzaniu aktywności obywatelskiej mieszkańców Gminy Pruszcz oraz efektywnym i skutecznym rozpoznawaniu i  zaspokajaniu ich potrzeb.</w:t>
      </w:r>
    </w:p>
    <w:p w:rsidR="009A24CA" w:rsidRPr="009A24CA" w:rsidRDefault="009A24CA" w:rsidP="009A24CA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Cele szczegółowe programu to: 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podejmowanie i rozwijanie wspólnych inicjatyw na rzecz zwiększania aktywności mieszkańców Gminy Pruszcz; 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wspieranie działań na rzecz wolontariatu; 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wspieranie lokalnych inicjatyw społecznych; 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wspieranie rozwoju organizacji pozarządowych; 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integracja podmiotów kreujących politykę lokalną w sferze zadań publicznych wymienionych w art. 4 ust. 1 ustawy;</w:t>
      </w:r>
    </w:p>
    <w:p w:rsidR="009A24CA" w:rsidRPr="009A24CA" w:rsidRDefault="009A24CA" w:rsidP="009A24CA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wspieranie finansowe organizacji pozarządowych w zakresie realizacji zadań publicznych.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IV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Zasady współpracy</w:t>
      </w: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Współpraca Gminy Pruszcz z organizacjami pozarządowymi odbywa się na zasadach: pomocniczości, suwerenności stron, partnerstwa, efektywności, uczciwej konkurencji oraz jawności. 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W myśl zasady pomocniczości, przy suwerenności stron, organy samorządu, respektując odrębność i suwerenność zorganizowanych wspólnot obywateli, uznają ich prawo do samodzielnego definiowania i rozwiązywania problemów, w tym należących także do sfery zadań publicznych i w takim zakresie współpracują z tymi podmiotami, a także wspierają ich działalność oraz umożliwiają realizację zadań publicznych na zasadach i w formie określonych w ustawie.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W myśl zasady suwerenności stron partnerzy mają prawo, w ramach zawartych umów do wyboru sposobu, metod, czasu i miejsca realizacji przyjmując na siebie odpowiedzialność za efekty realizacji zadania.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Zgodnie z zasadą partnerstwa organizacje pozarządowe, na zasadach i w formie określonej</w:t>
      </w: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ustawie oraz według trybu wynikającego z odrębnych przepisów, uczestniczą </w:t>
      </w: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identyfikowaniu i definiowaniu problemów społecznych, wypracowaniu sposobów ich rozwiązania oraz wykonaniu zadań publicznych.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Kierując się zasadą efektywności organ Gminy, przy zleceniu podmiotom zadań publicznych dokonuje wyboru najefektywniejszego sposobu wykorzystania środków publicznych, przestrzegając zasad uczciwej konkurencji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Calibri" w:eastAsia="Times New Roman" w:hAnsi="Calibri" w:cs="Times New Roman"/>
        </w:rPr>
        <w:br w:type="page"/>
      </w: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 myśl zasady uczciwej konkurencji partnerzy są rzetelni i uczciwi, ich działania oraz procedury współpracy są przejrzyste, decyzje są obiektywne, wszyscy potencjalni realizatorzy zadań publicznych maja jednakowy dostęp do informacji oraz konkursów.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9A24C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Mając na względzie zasadę jawności, organy Gminy udostępniają współpracującym z nimi podmiotom informacje o zamiarach, celach i środkach przeznaczonych na realizację zadań publicznych, w których możliwa jest współpraca z tymi organizacjami oraz o kosztach realizacji zadań publicznych już prowadzonych. 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V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Zakres przedmiotowy</w:t>
      </w:r>
    </w:p>
    <w:p w:rsidR="009A24CA" w:rsidRPr="009A24CA" w:rsidRDefault="009A24CA" w:rsidP="009A24C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Obszar współpracy Gminy z organizacjami obejmuje sferę zadań publicznych, o których mowa w art.4 ust.1 ustawy, w zakresie odpowiadającym zadaniom Gminy.</w:t>
      </w:r>
    </w:p>
    <w:p w:rsidR="009A24CA" w:rsidRPr="009A24CA" w:rsidRDefault="009A24CA" w:rsidP="009A24CA">
      <w:pPr>
        <w:spacing w:after="160" w:line="259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bookmarkStart w:id="0" w:name="_Hlk23756745"/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VI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Priorytetowe zadania publiczne</w:t>
      </w:r>
      <w:bookmarkEnd w:id="0"/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Zadania z zakresu kultury, realizowane m.in. poprzez: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organizowanie wydarzeń o charakterze kulturalnym,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działalność związana z ochroną dóbr kultury. </w:t>
      </w:r>
    </w:p>
    <w:p w:rsidR="009A24CA" w:rsidRPr="009A24CA" w:rsidRDefault="009A24CA" w:rsidP="009A24CA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1"/>
        </w:num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3757036"/>
      <w:bookmarkStart w:id="2" w:name="_Hlk23756781"/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Zadania z zakresu </w:t>
      </w:r>
      <w:bookmarkEnd w:id="1"/>
      <w:r w:rsidRPr="009A24CA">
        <w:rPr>
          <w:rFonts w:ascii="Times New Roman" w:eastAsia="Times New Roman" w:hAnsi="Times New Roman" w:cs="Times New Roman"/>
          <w:sz w:val="24"/>
          <w:szCs w:val="24"/>
        </w:rPr>
        <w:t>wspierania i upowszechniania kultury fizycznej, realizowane m.in. poprzez: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organizowanie wydarzeń o charakterze sportowym,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zagospodarowanie terenów i urządzeń sportowych.</w:t>
      </w:r>
      <w:bookmarkEnd w:id="2"/>
    </w:p>
    <w:p w:rsidR="009A24CA" w:rsidRPr="009A24CA" w:rsidRDefault="009A24CA" w:rsidP="009A24CA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1"/>
        </w:num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Zadania z zakresu turystyki realizowane m.in. poprzez: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promowanie aktywnych form wypoczynku, 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organizowanie wydarzeń i kampanii informacyjnych,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zagospodarowanie terenów pod względem turystycznym.</w:t>
      </w:r>
    </w:p>
    <w:p w:rsidR="009A24CA" w:rsidRPr="009A24CA" w:rsidRDefault="009A24CA" w:rsidP="009A24CA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1"/>
        </w:num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Zadania z zakresu ochrony zdrowia m.in. poprzez: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działalność na rzecz osób niepełnosprawnych,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działalność na rzecz seniorów,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działania profilaktyczne.</w:t>
      </w:r>
    </w:p>
    <w:p w:rsidR="009A24CA" w:rsidRPr="009A24CA" w:rsidRDefault="009A24CA" w:rsidP="009A24CA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1"/>
        </w:num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Zadania z zakresu promocji gminy, realizowane m.in. poprzez: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organizowanie wydarzeń upowszechniających tradycje narodowe oraz rozwój świadomości narodowej, obywatelskiej i kulturowej,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promocję i organizację wolontariatu,</w:t>
      </w:r>
    </w:p>
    <w:p w:rsidR="009A24CA" w:rsidRPr="009A24CA" w:rsidRDefault="009A24CA" w:rsidP="009A24CA">
      <w:pPr>
        <w:numPr>
          <w:ilvl w:val="1"/>
          <w:numId w:val="11"/>
        </w:numPr>
        <w:spacing w:after="160" w:line="259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organizowanie akcji ekologicznych. </w:t>
      </w: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  <w:r w:rsidRPr="009A24CA">
        <w:rPr>
          <w:rFonts w:ascii="Calibri" w:eastAsia="Times New Roman" w:hAnsi="Calibri" w:cs="Times New Roman"/>
        </w:rPr>
        <w:br w:type="page"/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Rozdział VII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Formy współpracy</w:t>
      </w: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Gmina Pruszcz podejmuje współpracę z organizacjami głównie w formach: ..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zlecania organizacjom pozarządowym oraz podmiotom wymienionym w art. 3 ust. 3 realizacji zadań publicznych na zasadach określonych w ustawie,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wzajemnego informowania się o planowanych kierunkach działalności i realizowanych zadaniach,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zbieranie opinii i uwag organizacji w przedmiocie współpracy,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roboczych spotkań organizacji z przedstawicielami Wójta odpowiedzialnymi za poszczególne obszary zadaniowe,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konsultacji przez: </w:t>
      </w:r>
    </w:p>
    <w:p w:rsidR="009A24CA" w:rsidRPr="009A24CA" w:rsidRDefault="009A24CA" w:rsidP="009A24CA">
      <w:pPr>
        <w:numPr>
          <w:ilvl w:val="0"/>
          <w:numId w:val="15"/>
        </w:numPr>
        <w:spacing w:after="0" w:line="259" w:lineRule="auto"/>
        <w:ind w:left="141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plenarne spotkania z organizacjami, </w:t>
      </w:r>
    </w:p>
    <w:p w:rsidR="009A24CA" w:rsidRPr="009A24CA" w:rsidRDefault="009A24CA" w:rsidP="009A24CA">
      <w:pPr>
        <w:numPr>
          <w:ilvl w:val="0"/>
          <w:numId w:val="15"/>
        </w:numPr>
        <w:spacing w:after="0" w:line="259" w:lineRule="auto"/>
        <w:ind w:left="141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publikowanie informacji i komunikatów na Biuletynie Informacji Publicznej Gminy Pruszcz, stronie internetowej www.pruszcz.pl, a także na tablicach ogłoszeń Urzędu Gminy Pruszcz,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 razie zaistniałej potrzeby prac wspólnych roboczych zespołów tematycznych o  charakterze doradczym i inicjatywnym,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udzielania wsparcia merytorycznego, w szczególności poradnictwa i doradztwa,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promowania i udzielania pomocy w tworzeniu dobrego wizerunku organizacji,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udostępnianie </w:t>
      </w:r>
      <w:proofErr w:type="spellStart"/>
      <w:r w:rsidRPr="009A24C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 w celu realizacji zadań statutowych organizacji, związanych z  wykonaniem zleconych zadań publicznych.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organizacje mogą przekazywać do Urzędu Gminy informacje na temat realizowanych przedsięwzięć w celu publikacji ich w wydawnictwach Urzędu i na stronie www.pruszcz.pl </w:t>
      </w:r>
    </w:p>
    <w:p w:rsidR="009A24CA" w:rsidRPr="009A24CA" w:rsidRDefault="009A24CA" w:rsidP="009A24CA">
      <w:pPr>
        <w:numPr>
          <w:ilvl w:val="0"/>
          <w:numId w:val="12"/>
        </w:numPr>
        <w:spacing w:after="0" w:line="259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Gmina Pruszcz w miarę potrzeb i  możliwości będzie prowadzić oraz wspierać działania związane z ekonomia społeczną.</w:t>
      </w:r>
    </w:p>
    <w:p w:rsidR="009A24CA" w:rsidRPr="009A24CA" w:rsidRDefault="009A24CA" w:rsidP="009A24CA">
      <w:pPr>
        <w:spacing w:after="160" w:line="259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Realizacja zadania publicznego może mieć formy: </w:t>
      </w:r>
    </w:p>
    <w:p w:rsidR="009A24CA" w:rsidRPr="009A24CA" w:rsidRDefault="009A24CA" w:rsidP="009A24CA">
      <w:pPr>
        <w:numPr>
          <w:ilvl w:val="0"/>
          <w:numId w:val="14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Wspierania w trybie otwartego konkursu ofert, zgodnie  z przepisami określonymi w art. 11 ustawy;</w:t>
      </w:r>
    </w:p>
    <w:p w:rsidR="009A24CA" w:rsidRPr="009A24CA" w:rsidRDefault="009A24CA" w:rsidP="009A24CA">
      <w:pPr>
        <w:numPr>
          <w:ilvl w:val="0"/>
          <w:numId w:val="14"/>
        </w:numPr>
        <w:spacing w:after="160" w:line="259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Wspierania  zgodnie z przepisami określonymi w art. 19a ustawy.</w:t>
      </w:r>
    </w:p>
    <w:p w:rsidR="009A24CA" w:rsidRPr="009A24CA" w:rsidRDefault="009A24CA" w:rsidP="009A24CA">
      <w:pPr>
        <w:spacing w:after="160" w:line="259" w:lineRule="auto"/>
        <w:rPr>
          <w:rFonts w:ascii="Calibri" w:eastAsia="Times New Roman" w:hAnsi="Calibri" w:cs="Times New Roman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VIII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Współpraca finansowa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Planowana wysokość środków budżetowych na realizację Programu w 2021 roku wynosi 20  tys. zł. 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Wysokość środków określi Uchwała Budżetowa na rok 2021 r.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Ogłoszenie konkursu na wybrane zadania z wymienionych w rozdziale VI nastą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>pi w pierwszym kwartale 2021 r.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Określa się maksymalną wysokość wsparcia finansowego na poziomie 90 %. Minimalne zaangażowanie środków organizacji wynosi 10 % wartości całkowitej projektu.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Oferent musi zapewnić udział środków finansowych własnych lub środków pochodzących z  innych źródeł lub wkładu osobowego w wysokości co najmniej 10 % wartości całkowitej projektu.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Wójt Gminy zastrzega sobie możliwość zmiany zakresów zadań, terminów i kwot przeznaczonych na realizację zadań.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lastRenderedPageBreak/>
        <w:t>Podstawową formą zlecania zadań publicznych przez Gminę jest otwarty konkurs ofert chyba, że przepisy odrębne przewidują inny tryb zlecenia.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 celu realizacji wybranych zadań, o których mowa w rozdziale VI  Wójt powołuje komisje konkursową i określa warunki konkursów w drodze zarządzenia. 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Konkursy ogłasza się poprzez wywieszenie informacji na tablicy ogłoszeń Urzędu Gminy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>Pruszcz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>, zamieszczenia ogłoszenia w Biuletynie Informacji Publicznej oraz na stronie internetowej Urzędu Gminy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>Pruszcz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 zgodnie z art. 13 Ustawy.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Warunkiem rozpatrzenia oferty konkursowej jest spełnienie następujących wymogów (zawartych w ogłoszeniu o konkursie ofert):</w:t>
      </w:r>
    </w:p>
    <w:p w:rsidR="009A24CA" w:rsidRPr="009A24CA" w:rsidRDefault="009A24CA" w:rsidP="009A24CA">
      <w:pPr>
        <w:numPr>
          <w:ilvl w:val="0"/>
          <w:numId w:val="17"/>
        </w:numPr>
        <w:spacing w:after="16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oferta powinna być złożona w terminie określonym w ogłoszeniu;</w:t>
      </w:r>
    </w:p>
    <w:p w:rsidR="009A24CA" w:rsidRPr="009A24CA" w:rsidRDefault="009A24CA" w:rsidP="009A24CA">
      <w:pPr>
        <w:numPr>
          <w:ilvl w:val="0"/>
          <w:numId w:val="17"/>
        </w:numPr>
        <w:spacing w:after="16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oferta powinna być zgodna z przedmiotem działania organizacji określonym w jej statucie; </w:t>
      </w:r>
    </w:p>
    <w:p w:rsidR="009A24CA" w:rsidRPr="009A24CA" w:rsidRDefault="009A24CA" w:rsidP="009A24CA">
      <w:pPr>
        <w:numPr>
          <w:ilvl w:val="0"/>
          <w:numId w:val="17"/>
        </w:numPr>
        <w:spacing w:after="16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oferta powinna być podpisana przez osoby statutowo upoważnione do składania oświadczeń woli w zakresie spraw majątkowych lub ustanowionego pełnomocnika zgodnie z zapisami wynikającymi z dokumentu określającego osobowość prawną </w:t>
      </w:r>
    </w:p>
    <w:p w:rsidR="009A24CA" w:rsidRPr="009A24CA" w:rsidRDefault="009A24CA" w:rsidP="009A24CA">
      <w:pPr>
        <w:numPr>
          <w:ilvl w:val="0"/>
          <w:numId w:val="17"/>
        </w:numPr>
        <w:spacing w:after="16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Do oferty należy dołączyć: </w:t>
      </w:r>
    </w:p>
    <w:p w:rsidR="009A24CA" w:rsidRPr="009A24CA" w:rsidRDefault="009A24CA" w:rsidP="009A24CA">
      <w:pPr>
        <w:numPr>
          <w:ilvl w:val="0"/>
          <w:numId w:val="19"/>
        </w:numPr>
        <w:spacing w:after="100" w:afterAutospacing="1" w:line="259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kopię lub wydruk aktualnego odpisu z Krajowego Rejestru Sądowego, innego rejestru </w:t>
      </w:r>
    </w:p>
    <w:p w:rsidR="009A24CA" w:rsidRPr="009A24CA" w:rsidRDefault="009A24CA" w:rsidP="009A24CA">
      <w:pPr>
        <w:numPr>
          <w:ilvl w:val="0"/>
          <w:numId w:val="19"/>
        </w:numPr>
        <w:spacing w:after="100" w:afterAutospacing="1" w:line="259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oświadczenie o nieprowadzeniu/prowadzeniu działalności gospodarczej 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Oferty na realizację zadań publicznych, o których mowa w ustawie podlegają procedurze uzupełniania braków formalnych. 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Etapy konkursu ofert:</w:t>
      </w:r>
    </w:p>
    <w:p w:rsidR="009A24CA" w:rsidRPr="009A24CA" w:rsidRDefault="009A24CA" w:rsidP="009A24CA">
      <w:pPr>
        <w:numPr>
          <w:ilvl w:val="0"/>
          <w:numId w:val="18"/>
        </w:numPr>
        <w:spacing w:after="12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Otwarcia kopert z ofertami dokonuje koordynator i wypełnia kartę oceny formalnej. W przypadku wystąpienia braków formalnych oferty, wzywa oferenta (telefonicznie, mailowo lub pisemnie) do uzupełnienia braków w terminie 5 dni roboczych. Przyjmując, że najpóźniej w 5 dniu roboczym  uzupełnienie zostanie złożone w Urzędzie Gminy. W przypadku nieuzupełnienia braków w tym terminie, oferta zostaje odrzucona i nie będzie podlegać dalszej ocenie.</w:t>
      </w:r>
    </w:p>
    <w:p w:rsidR="009A24CA" w:rsidRPr="009A24CA" w:rsidRDefault="009A24CA" w:rsidP="009A24CA">
      <w:pPr>
        <w:numPr>
          <w:ilvl w:val="0"/>
          <w:numId w:val="18"/>
        </w:numPr>
        <w:spacing w:after="12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Oferty, które spełniają warunki określone w pkt. 8 podlegają ocenie merytorycznej.</w:t>
      </w:r>
    </w:p>
    <w:p w:rsidR="009A24CA" w:rsidRPr="009A24CA" w:rsidRDefault="009A24CA" w:rsidP="009A24CA">
      <w:pPr>
        <w:numPr>
          <w:ilvl w:val="0"/>
          <w:numId w:val="18"/>
        </w:numPr>
        <w:spacing w:after="120" w:line="259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Wyniki oceny merytorycznej przedstawiane są Wójtowi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 xml:space="preserve"> Gminy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24CA" w:rsidRPr="009A24CA" w:rsidRDefault="009A24CA" w:rsidP="009A24CA">
      <w:pPr>
        <w:numPr>
          <w:ilvl w:val="0"/>
          <w:numId w:val="16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Wykaz organizacji, którym przyznano dotacje, rodzaj zadań i kwotę przyznaną na ich realizację, ogłasza Wójt </w:t>
      </w:r>
      <w:r w:rsidR="00A073BE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poprzez wywieszenie ogłoszenia na tablicy ogłoszeń Urzędu, stronie internetowej www.pruszcz.pl oraz BIP. </w:t>
      </w:r>
    </w:p>
    <w:p w:rsidR="009A24CA" w:rsidRPr="009A24CA" w:rsidRDefault="009A24CA" w:rsidP="00A073BE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Calibri" w:eastAsia="Times New Roman" w:hAnsi="Calibri" w:cs="Times New Roman"/>
        </w:rPr>
        <w:br w:type="page"/>
      </w: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Rozdział IX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Tryb powoływania działania komisji konkursowych do opiniowania ofert w otwartych konkursach ofert</w:t>
      </w: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52195975"/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Badania i ocenę ofert przeprowadza komisja konkursowa powołana osobnym zarządzeniem Wójta Gminy.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Komisje konkursowe można powołać osobno dla każdego z obszarów objętych konkursem. Komisja może być powołana na czas przeprowadzenia danego konkursu lub na czas realizacji rocznego programu współpracy.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Dopuszcza się funkcjonowanie kilku komisji konkursowych.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W skład komisji konkursowej wchodzą właściwi merytorycznie pracownicy urzędu oraz przedstawiciele organizacji pozarządowych, z wyłączeniem osób reprezentujących podmioty biorące udział w konkursie.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Komisje konkursowe składają się z co najmniej dwóch przedstawicieli komórek merytorycznych oraz co najmniej dwóch osób wskazanych przez organizacje z zastrzeżeniem ust.5.</w:t>
      </w:r>
    </w:p>
    <w:p w:rsidR="009A24CA" w:rsidRPr="009A24CA" w:rsidRDefault="009A24CA" w:rsidP="00A073BE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709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W przypadku, gdy organizacje nie wskażą swoich przedstawicieli, Wójt</w:t>
      </w:r>
      <w:r w:rsidR="00A073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Gminy</w:t>
      </w: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powołuje komisję</w:t>
      </w:r>
      <w:r w:rsidR="00A073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składzie co najmniej 3 osobowym.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Komisje konkursowe mogą działać bez udziału osób wskazanych przez organizację, jeżeli:</w:t>
      </w:r>
    </w:p>
    <w:p w:rsidR="009A24CA" w:rsidRPr="009A24CA" w:rsidRDefault="009A24CA" w:rsidP="009A24CA">
      <w:pPr>
        <w:numPr>
          <w:ilvl w:val="0"/>
          <w:numId w:val="21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żadna organizacja nie wskaże osób do składu komisji konkursowej lub </w:t>
      </w:r>
    </w:p>
    <w:p w:rsidR="009A24CA" w:rsidRPr="009A24CA" w:rsidRDefault="009A24CA" w:rsidP="009A24CA">
      <w:pPr>
        <w:numPr>
          <w:ilvl w:val="0"/>
          <w:numId w:val="21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wskazane osoby nie wezmą udziału w pracach komisji konkursowej lub </w:t>
      </w:r>
    </w:p>
    <w:p w:rsidR="009A24CA" w:rsidRPr="009A24CA" w:rsidRDefault="009A24CA" w:rsidP="009A24CA">
      <w:pPr>
        <w:numPr>
          <w:ilvl w:val="0"/>
          <w:numId w:val="21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wszystkie powołane w skład komisji konkursowej osoby podlegają wyłączeniu w razie zaistniałych przesłanek, o których mowa w rozdziale 5 Kodeksu postępowania administracyjnego lub gdy zostały wskazane przez organizacje biorące udział w konkursie. 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Pracami komisji konkursowej kieruje przewodniczący, którym  jest koordynator,</w:t>
      </w: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a w przypadku jego nieobecności osoba zastępująca przewodniczącego wybierana przez obecnych na posiedzeniu członków komisji konkursowej zwykłą większością głosów.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W pracach komisji konkursowych na zaproszenie Przewodniczącego, mogą uczestniczyć eksperci w charakterze doradcy.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Członkowie komisji konkursowej oraz doradcy nie mogą być członkami podmiotu, który ubiega się o dotację.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Do członków komisji konkursowej biorących udział w opiniowaniu oferty stosuje się przepisy ustawy z dnia 14 czerwca 1960 r. Kodeks postępowania administracyjnego (</w:t>
      </w:r>
      <w:proofErr w:type="spellStart"/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hyperlink r:id="rId10" w:history="1">
        <w:r w:rsidRPr="009A24CA">
          <w:rPr>
            <w:rFonts w:ascii="Times New Roman" w:eastAsia="Calibri" w:hAnsi="Times New Roman" w:cs="Times New Roman"/>
            <w:sz w:val="24"/>
            <w:szCs w:val="24"/>
            <w:u w:val="single"/>
          </w:rPr>
          <w:t>Dz.U. 2020 poz. 256</w:t>
        </w:r>
      </w:hyperlink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Obrady komisji konkursowej są ważne, gdy w czasie posiedzenia jest obecnych, co najmniej 3 członków.</w:t>
      </w:r>
    </w:p>
    <w:p w:rsidR="009A24CA" w:rsidRPr="00A073BE" w:rsidRDefault="009A24CA" w:rsidP="00A073BE">
      <w:pPr>
        <w:pStyle w:val="Akapitzlist"/>
        <w:numPr>
          <w:ilvl w:val="6"/>
          <w:numId w:val="2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3BE">
        <w:rPr>
          <w:rFonts w:ascii="Calibri" w:eastAsia="Times New Roman" w:hAnsi="Calibri" w:cs="Times New Roman"/>
        </w:rPr>
        <w:br w:type="page"/>
      </w:r>
      <w:r w:rsidRPr="00A073B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Zakres zadań komisji konkursowej obejmuje: </w:t>
      </w:r>
    </w:p>
    <w:p w:rsidR="009A24CA" w:rsidRPr="009A24CA" w:rsidRDefault="009A24CA" w:rsidP="009A24CA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ocena merytoryczna oferty, </w:t>
      </w:r>
    </w:p>
    <w:p w:rsidR="009A24CA" w:rsidRPr="009A24CA" w:rsidRDefault="009A24CA" w:rsidP="009A24CA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sformułowanie wniosków i przedstawienie ich Wójtowi Gminy.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Komisja konkursowa przy rozpatrywaniu ofert ocenia:</w:t>
      </w:r>
    </w:p>
    <w:p w:rsidR="009A24CA" w:rsidRPr="009A24CA" w:rsidRDefault="009A24CA" w:rsidP="009A2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możliwość realizacji zadania publicznego przez oferenta;</w:t>
      </w:r>
    </w:p>
    <w:p w:rsidR="009A24CA" w:rsidRPr="009A24CA" w:rsidRDefault="009A24CA" w:rsidP="009A2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przedstawioną kalkulację kosztów realizacji zadania;</w:t>
      </w:r>
    </w:p>
    <w:p w:rsidR="009A24CA" w:rsidRPr="009A24CA" w:rsidRDefault="009A24CA" w:rsidP="009A2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proponowaną jakość wykonania zadania i kwalifikacje osób, przy udziale których organizacja pozarządowa będzie realizować zadanie;</w:t>
      </w:r>
    </w:p>
    <w:p w:rsidR="009A24CA" w:rsidRPr="009A24CA" w:rsidRDefault="009A24CA" w:rsidP="009A2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udział środków własnych lub środków pochodzących z innych źródeł lub wkład osobowy</w:t>
      </w:r>
    </w:p>
    <w:p w:rsidR="009A24CA" w:rsidRPr="009A24CA" w:rsidRDefault="009A24CA" w:rsidP="009A2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CA">
        <w:rPr>
          <w:rFonts w:ascii="Times New Roman" w:eastAsia="Calibri" w:hAnsi="Times New Roman" w:cs="Times New Roman"/>
          <w:sz w:val="24"/>
          <w:szCs w:val="24"/>
        </w:rPr>
        <w:t>rzetelność i terminowość oraz sposób rozliczenia otrzymanych środków w latach poprzednich, w przypadku organizacji pozarządowych, które realizowały zlecone zadania publiczne.</w:t>
      </w:r>
    </w:p>
    <w:p w:rsidR="009A24CA" w:rsidRPr="009A24CA" w:rsidRDefault="009A24CA" w:rsidP="009A24C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Posiedzenie konkursowe rozpoczyna Przewodniczący lub wskazany przez niego członek komisji, stwierdzając prawomocność posiedzenia.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Formalna i merytoryczna ocena ofert odbywa się na podstawie karty oceny, której wzór określa Wójt Gminy.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Posiedzenie komisji konkursowej są protokołowane. 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Ostatecznego wyboru ofert wraz z decyzją o wysokości przyznanej dotacji dokonuje Wójt Gminy.</w:t>
      </w:r>
    </w:p>
    <w:p w:rsidR="009A24CA" w:rsidRPr="009A24CA" w:rsidRDefault="009A24CA" w:rsidP="009A24CA">
      <w:pPr>
        <w:numPr>
          <w:ilvl w:val="6"/>
          <w:numId w:val="20"/>
        </w:numPr>
        <w:autoSpaceDE w:val="0"/>
        <w:autoSpaceDN w:val="0"/>
        <w:adjustRightInd w:val="0"/>
        <w:spacing w:after="164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Członkowie komisji konkursowej z tytułu pracy w komisji konkursowej nie otrzymują dodatkowego wynagrodzenia</w:t>
      </w:r>
      <w:bookmarkEnd w:id="3"/>
      <w:r w:rsidRPr="009A24C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3"/>
          <w:szCs w:val="23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3"/>
          <w:szCs w:val="23"/>
        </w:rPr>
        <w:t>Rozdział X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Sposób tworzenia programu oraz przebieg konsultacji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Program na 2021 r. powstaje na bazie Programu obowiązującego w roku 2020 z  uwzględnieniem środków finansowych zaplanowanych w projekcie budżetu na rok 2021. </w:t>
      </w: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Za przygotowanie projektu Programu odpowiedzialny jest koordynator ds. współpracy Gminy Pruszcz z organizacjami pozarządowymi.</w:t>
      </w: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Program zostaje skonsultowany z organizacjami pozarządowymi.</w:t>
      </w: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Zgłoszone przez organizacje propozycje i uwagi są analizowane i w miarę możliwości uwzględniane. </w:t>
      </w: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Opracowany ostatecznie Projekt zostaje przedłożony na sesję Rady Gminy Pruszcz wraz z projektem uchwały  w sprawie uchwalenia Programu współpracy.</w:t>
      </w:r>
    </w:p>
    <w:p w:rsidR="009A24CA" w:rsidRPr="009A24CA" w:rsidRDefault="009A24CA" w:rsidP="009A24CA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Po uchwaleniu przez Radę Gminy Pruszcz , Program zostaje zamieszczony na stronie internetowej Urzędu Gminy (www.pruszcz.pl), w Biuletynie Informacji Publicznej oraz na tablicy ogłoszeń Urzędu.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Rozdział XI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Sposób oceny realizacji programu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Wskaźnikami efektywności i realizacji Programu są dane dotyczące:</w:t>
      </w:r>
    </w:p>
    <w:p w:rsidR="009A24CA" w:rsidRPr="009A24CA" w:rsidRDefault="009A24CA" w:rsidP="009A24C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liczby ogłoszonych otwartych konkursów ofert; </w:t>
      </w:r>
    </w:p>
    <w:p w:rsidR="009A24CA" w:rsidRPr="009A24CA" w:rsidRDefault="009A24CA" w:rsidP="009A24C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liczby ofert złożonych przez organizacje w otwartych konkursach ofert;</w:t>
      </w:r>
    </w:p>
    <w:p w:rsidR="009A24CA" w:rsidRPr="009A24CA" w:rsidRDefault="009A24CA" w:rsidP="009A24C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liczby umów zawartych z organizacjami na realizację zadań publicznych;</w:t>
      </w:r>
    </w:p>
    <w:p w:rsidR="009A24CA" w:rsidRPr="009A24CA" w:rsidRDefault="009A24CA" w:rsidP="009A24C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wysokość kwot udzielonych dotacji na realizację poszczególnych zadań publicznych </w:t>
      </w:r>
    </w:p>
    <w:p w:rsidR="009A24CA" w:rsidRPr="009A24CA" w:rsidRDefault="009A24CA" w:rsidP="009A24C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liczba zadań publicznych zrealizowanych z pominięciem otwartego konkursu ofert w trybie art. 19a.</w:t>
      </w:r>
    </w:p>
    <w:p w:rsidR="009A24CA" w:rsidRPr="009A24CA" w:rsidRDefault="009A24CA" w:rsidP="009A24C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W terminie do dnia 31 maja 2022 r. zostanie przedłożone Radzie Gminy sprawozdanie z  realizacji Programu na rok 2021 r., które ogłoszone zostanie również w Biuletynie Informacji Publicznej. 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XII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Okres realizacji Programu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9A24CA" w:rsidRPr="009A24CA" w:rsidRDefault="009A24CA" w:rsidP="009A24CA">
      <w:pPr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Program obowiązuje od 1 stycznia 2021 r. do 31 grudnia 2021 r. Konkurs na realizację zadań publicznych będą ogłaszane nie wcześniej niż po przyjęciu i przekazaniu Radzie Gminy projektu budżetu na 2021r.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Rozdział XIII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Postanowienia końcowe</w:t>
      </w:r>
    </w:p>
    <w:p w:rsidR="009A24CA" w:rsidRPr="009A24CA" w:rsidRDefault="009A24CA" w:rsidP="009A24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9A24CA" w:rsidRPr="009A24CA" w:rsidRDefault="009A24CA" w:rsidP="009A24CA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Zmiany niniejszego Programu wymagają formy przyjętej dla jego uchwalenia.</w:t>
      </w:r>
    </w:p>
    <w:p w:rsidR="009A24CA" w:rsidRPr="009A24CA" w:rsidRDefault="009A24CA" w:rsidP="009A24CA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4CA">
        <w:rPr>
          <w:rFonts w:ascii="Times New Roman" w:eastAsia="Times New Roman" w:hAnsi="Times New Roman" w:cs="Times New Roman"/>
          <w:sz w:val="24"/>
          <w:szCs w:val="24"/>
        </w:rPr>
        <w:t>Wzory dokumentów związanych ze zlecaniem zadań publicznych zgodnie</w:t>
      </w:r>
      <w:r w:rsidR="0027501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A24CA">
        <w:rPr>
          <w:rFonts w:ascii="Times New Roman" w:eastAsia="Times New Roman" w:hAnsi="Times New Roman" w:cs="Times New Roman"/>
          <w:sz w:val="24"/>
          <w:szCs w:val="24"/>
        </w:rPr>
        <w:t xml:space="preserve"> z obowiązującym prawem. </w:t>
      </w:r>
    </w:p>
    <w:p w:rsidR="009A24CA" w:rsidRPr="009A24CA" w:rsidRDefault="009A24CA" w:rsidP="009A24C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11E" w:rsidRDefault="0056111E" w:rsidP="00425338"/>
    <w:p w:rsidR="0056111E" w:rsidRDefault="0056111E" w:rsidP="00425338"/>
    <w:p w:rsidR="00D31F57" w:rsidRDefault="00D31F57" w:rsidP="00425338"/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D31F57" w:rsidRDefault="00D31F57" w:rsidP="00425338"/>
    <w:p w:rsidR="00275011" w:rsidRDefault="00275011" w:rsidP="00425338"/>
    <w:p w:rsidR="00275011" w:rsidRDefault="00275011" w:rsidP="00425338"/>
    <w:p w:rsidR="00275011" w:rsidRDefault="00275011" w:rsidP="00425338"/>
    <w:p w:rsidR="00D31F57" w:rsidRDefault="00D31F57" w:rsidP="00425338"/>
    <w:p w:rsidR="00D31F57" w:rsidRDefault="00D31F57" w:rsidP="00425338"/>
    <w:p w:rsidR="00D31F57" w:rsidRDefault="00D31F57" w:rsidP="00425338"/>
    <w:p w:rsidR="00D31F57" w:rsidRDefault="00D31F57" w:rsidP="00425338"/>
    <w:p w:rsidR="00D31F57" w:rsidRDefault="00D31F57" w:rsidP="00425338"/>
    <w:p w:rsidR="00425338" w:rsidRDefault="00404307" w:rsidP="00D31F57">
      <w:pPr>
        <w:jc w:val="right"/>
      </w:pPr>
      <w:r>
        <w:lastRenderedPageBreak/>
        <w:t>Ad. 16</w:t>
      </w:r>
      <w:r w:rsidR="00425338">
        <w:t xml:space="preserve">) </w:t>
      </w:r>
    </w:p>
    <w:p w:rsidR="00425338" w:rsidRPr="00124147" w:rsidRDefault="00425338" w:rsidP="00425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Uchwała Nr XXV/.../20</w:t>
      </w:r>
      <w:r w:rsidRPr="00124147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br/>
        <w:t>Rady Gminy Pruszcz</w:t>
      </w:r>
    </w:p>
    <w:p w:rsidR="00425338" w:rsidRPr="00124147" w:rsidRDefault="00425338" w:rsidP="00425338">
      <w:pPr>
        <w:spacing w:after="2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29 październik </w:t>
      </w:r>
      <w:r w:rsidRPr="0012414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2020 r.</w:t>
      </w:r>
    </w:p>
    <w:p w:rsidR="005F51CC" w:rsidRPr="00425338" w:rsidRDefault="005F51CC" w:rsidP="005F51C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w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sprawie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wyrażenia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zgody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na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sprzedaż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nieruchomości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miejscowościach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Brzeźno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r w:rsidR="0042533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i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Nieciszewo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,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stanowiących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własność</w:t>
      </w:r>
      <w:proofErr w:type="spellEnd"/>
      <w:r w:rsidRPr="005F51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="0042533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Gminy</w:t>
      </w:r>
      <w:proofErr w:type="spellEnd"/>
      <w:r w:rsidR="0042533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="0042533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  <w:t>Pruszcz</w:t>
      </w:r>
      <w:proofErr w:type="spellEnd"/>
    </w:p>
    <w:p w:rsidR="00425338" w:rsidRPr="00425338" w:rsidRDefault="00425338" w:rsidP="005F51C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 w:bidi="hi-IN"/>
        </w:rPr>
      </w:pPr>
    </w:p>
    <w:p w:rsidR="00425338" w:rsidRPr="005F51CC" w:rsidRDefault="00425338" w:rsidP="005F51C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</w:p>
    <w:p w:rsidR="005F51CC" w:rsidRPr="005F51CC" w:rsidRDefault="005F51CC" w:rsidP="005F51CC">
      <w:pPr>
        <w:suppressAutoHyphens/>
        <w:autoSpaceDN w:val="0"/>
        <w:spacing w:after="0" w:line="240" w:lineRule="auto"/>
        <w:ind w:right="-93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ab/>
        <w:t xml:space="preserve">Na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podstawie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art. 18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ust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. 2 pkt. 9 lit a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ustawy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z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dnia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8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marca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1990 r. o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samorządzie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gminnym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 (</w:t>
      </w:r>
      <w:proofErr w:type="spellStart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t.j.Dz</w:t>
      </w:r>
      <w:proofErr w:type="spellEnd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. U. z 2020 r. </w:t>
      </w:r>
      <w:proofErr w:type="spellStart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poz</w:t>
      </w:r>
      <w:proofErr w:type="spellEnd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. 713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) 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oraz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art. 28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ust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. 1, art. 37 ust.1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ustawy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z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dnia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21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sierpnia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1997 r. o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gospodarce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nieruchomościami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(</w:t>
      </w:r>
      <w:proofErr w:type="spellStart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t.j.</w:t>
      </w:r>
      <w:proofErr w:type="spellEnd"/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D31F57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Dz.U</w:t>
      </w:r>
      <w:proofErr w:type="spellEnd"/>
      <w:r w:rsidR="00D31F57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. z 2020 </w:t>
      </w:r>
      <w:proofErr w:type="spellStart"/>
      <w:r w:rsidR="00D31F57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poz</w:t>
      </w:r>
      <w:proofErr w:type="spellEnd"/>
      <w:r w:rsidR="00D31F57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. 65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)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uchwala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się</w:t>
      </w:r>
      <w:proofErr w:type="spellEnd"/>
      <w:r w:rsidR="00D31F57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co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na</w:t>
      </w:r>
      <w:r w:rsidR="0042533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tępuje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:</w:t>
      </w: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                         </w:t>
      </w: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§ 1.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Wyrazić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zgodę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sprzedaż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nieruchomości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formie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bezprzetargowej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stanowiących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własność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Gminy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Pruszcz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:</w:t>
      </w: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</w:p>
    <w:p w:rsidR="005F51CC" w:rsidRPr="005F51CC" w:rsidRDefault="00F80A19" w:rsidP="00F80A19">
      <w:pPr>
        <w:suppressAutoHyphens/>
        <w:autoSpaceDN w:val="0"/>
        <w:spacing w:after="0" w:line="240" w:lineRule="auto"/>
        <w:ind w:left="708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1</w:t>
      </w:r>
      <w:r w:rsidR="005F51CC"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) 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działka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19 o pow. 0,27 ha (W),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położona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miejscowości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Brzeźno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dla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której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Sąd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Rejonowy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Świeciu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prowadzi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księgę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wieczystą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BY1S/00031452/2;</w:t>
      </w:r>
    </w:p>
    <w:p w:rsidR="005F51CC" w:rsidRPr="005F51CC" w:rsidRDefault="005F51CC" w:rsidP="00F80A19">
      <w:pPr>
        <w:suppressAutoHyphens/>
        <w:autoSpaceDN w:val="0"/>
        <w:spacing w:after="0" w:line="240" w:lineRule="auto"/>
        <w:ind w:left="708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</w:p>
    <w:p w:rsidR="005F51CC" w:rsidRPr="005F51CC" w:rsidRDefault="00F80A19" w:rsidP="00F80A19">
      <w:pPr>
        <w:suppressAutoHyphens/>
        <w:autoSpaceDN w:val="0"/>
        <w:spacing w:after="0" w:line="240" w:lineRule="auto"/>
        <w:ind w:left="708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2</w:t>
      </w:r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)</w:t>
      </w:r>
      <w:r w:rsidR="005F51CC"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działka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182/3 o pow. 0,06 ha (RIIIb-0,02 ha,  RIVa-0,04 ha),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położona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miejscowości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Brzeźno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;</w:t>
      </w:r>
    </w:p>
    <w:p w:rsidR="005F51CC" w:rsidRPr="005F51CC" w:rsidRDefault="005F51CC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5F51CC" w:rsidRPr="005F51CC" w:rsidRDefault="00F80A19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3</w:t>
      </w:r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)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działka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35 o pow. 0,23 ha (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RIIIb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- 0,23 ha),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położoną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miejscowości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Nieciszewo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dla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której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Sąd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Rejonowy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Świeciu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prowadzi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KW 31296;</w:t>
      </w:r>
    </w:p>
    <w:p w:rsidR="005F51CC" w:rsidRPr="005F51CC" w:rsidRDefault="005F51CC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5F51CC" w:rsidRPr="005F51CC" w:rsidRDefault="00F80A19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>4</w:t>
      </w:r>
      <w:r w:rsidR="005F51CC" w:rsidRPr="005F51CC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 xml:space="preserve">) </w:t>
      </w:r>
      <w:proofErr w:type="spellStart"/>
      <w:r w:rsidR="005F51CC" w:rsidRPr="005F51CC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>działka</w:t>
      </w:r>
      <w:proofErr w:type="spellEnd"/>
      <w:r w:rsidR="005F51CC" w:rsidRPr="005F51CC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Liberation Serif" w:eastAsia="SimSun" w:hAnsi="Liberation Serif" w:cs="Mangal"/>
          <w:kern w:val="3"/>
          <w:sz w:val="24"/>
          <w:szCs w:val="24"/>
          <w:lang w:val="en-US" w:eastAsia="zh-CN" w:bidi="hi-IN"/>
        </w:rPr>
        <w:t xml:space="preserve"> 33 o pow. 0,03 ha</w:t>
      </w:r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(W),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położona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miejscowości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Nieciszewo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dla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której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Sąd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Rejonowy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Świeciu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prowadzi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KW 31296;</w:t>
      </w:r>
    </w:p>
    <w:p w:rsidR="005F51CC" w:rsidRPr="005F51CC" w:rsidRDefault="005F51CC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5F51CC" w:rsidRPr="005F51CC" w:rsidRDefault="00F80A19" w:rsidP="00F80A19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5</w:t>
      </w:r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)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działka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32 o pow. 0,01 ha (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użytek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-W),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położona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miejscowości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Nieciszewo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dla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której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Sąd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Rejonowy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Świeciu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prowadzi</w:t>
      </w:r>
      <w:proofErr w:type="spellEnd"/>
      <w:r w:rsidR="005F51CC"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KW 31296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.</w:t>
      </w: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§ 2.</w:t>
      </w:r>
      <w:r w:rsidR="00F80A1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F80A1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Wykonanie</w:t>
      </w:r>
      <w:proofErr w:type="spellEnd"/>
      <w:r w:rsidR="00F80A1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="00F80A1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</w:t>
      </w:r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chwały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powierza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się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Wójtowi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Gminy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Pruszcz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.</w:t>
      </w: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5F51CC" w:rsidRPr="005F51CC" w:rsidRDefault="005F51CC" w:rsidP="005F51CC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§ 3</w:t>
      </w:r>
      <w:r w:rsidRPr="005F51CC">
        <w:rPr>
          <w:rFonts w:ascii="Times New Roman" w:eastAsia="Times New Roman" w:hAnsi="Times New Roman" w:cs="Times New Roman"/>
          <w:b/>
          <w:kern w:val="3"/>
          <w:sz w:val="24"/>
          <w:szCs w:val="24"/>
          <w:lang w:val="en-US" w:eastAsia="zh-CN" w:bidi="hi-IN"/>
        </w:rPr>
        <w:t>.</w:t>
      </w:r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Uchwała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wchodzi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życie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z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dniem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podjęcia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i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podlega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ogłoszeniu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sposób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zwyczajowo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przyjęty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na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terenie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gminy</w:t>
      </w:r>
      <w:proofErr w:type="spellEnd"/>
      <w:r w:rsidRPr="005F51CC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.</w:t>
      </w:r>
    </w:p>
    <w:p w:rsidR="005F51CC" w:rsidRPr="005F51CC" w:rsidRDefault="005F51CC" w:rsidP="005F51CC">
      <w:pPr>
        <w:suppressAutoHyphens/>
        <w:autoSpaceDN w:val="0"/>
        <w:spacing w:after="140" w:line="288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</w:p>
    <w:p w:rsidR="005F51CC" w:rsidRPr="005F51CC" w:rsidRDefault="005F51CC" w:rsidP="005F51CC">
      <w:pPr>
        <w:suppressAutoHyphens/>
        <w:autoSpaceDN w:val="0"/>
        <w:spacing w:after="140" w:line="288" w:lineRule="auto"/>
        <w:jc w:val="center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U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Z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A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S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A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D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N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I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E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N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I</w:t>
      </w:r>
      <w:r w:rsidR="00F80A19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r w:rsidRPr="005F51CC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E</w:t>
      </w:r>
    </w:p>
    <w:p w:rsidR="005F51CC" w:rsidRPr="005F51CC" w:rsidRDefault="005F51CC" w:rsidP="005F51CC">
      <w:pPr>
        <w:suppressAutoHyphens/>
        <w:autoSpaceDN w:val="0"/>
        <w:spacing w:after="14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ab/>
        <w:t xml:space="preserve">W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związku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z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zainteresowaniem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mieszkanców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kupnem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działek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położonych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miejscowościach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Brzeźno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i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Nieciszewo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do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sprzedaży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przeznaczono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następujące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działki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nr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ewidencyjnym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: 19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i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182/3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obręb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Brzeźno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oraz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35, 33, 32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obręb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Nieciszewo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Zgodnie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</w:p>
    <w:p w:rsidR="005F51CC" w:rsidRPr="005F51CC" w:rsidRDefault="005F51CC" w:rsidP="005F51CC">
      <w:pPr>
        <w:suppressAutoHyphens/>
        <w:autoSpaceDN w:val="0"/>
        <w:spacing w:after="14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</w:pPr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z art. 18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ust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. 2 pkt. 9 lit. a)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ustawy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samorzadzie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gminnym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do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wyłącznej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właściwości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rady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gminy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należy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podejmowanie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uchwał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w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sprawach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majątkowych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gminy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dotyczacych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zbycia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nieruchomości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.</w:t>
      </w:r>
    </w:p>
    <w:p w:rsidR="005F51CC" w:rsidRPr="005F51CC" w:rsidRDefault="005F51CC" w:rsidP="005F51CC">
      <w:pPr>
        <w:suppressAutoHyphens/>
        <w:autoSpaceDN w:val="0"/>
        <w:spacing w:after="140" w:line="240" w:lineRule="auto"/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val="en-US" w:eastAsia="zh-CN" w:bidi="hi-IN"/>
        </w:rPr>
      </w:pP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Biorac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pod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uwagę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powyższe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podjecie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uchwały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jest </w:t>
      </w:r>
      <w:proofErr w:type="spellStart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uzasadnione</w:t>
      </w:r>
      <w:proofErr w:type="spellEnd"/>
      <w:r w:rsidRPr="005F51CC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 xml:space="preserve"> .  </w:t>
      </w:r>
    </w:p>
    <w:p w:rsidR="005F51CC" w:rsidRPr="005F51CC" w:rsidRDefault="005F51CC" w:rsidP="005F51CC">
      <w:pPr>
        <w:spacing w:after="160" w:line="259" w:lineRule="auto"/>
        <w:rPr>
          <w:rFonts w:ascii="Calibri" w:eastAsia="Calibri" w:hAnsi="Calibri" w:cs="Times New Roman"/>
        </w:rPr>
      </w:pPr>
    </w:p>
    <w:p w:rsidR="00275011" w:rsidRPr="00275011" w:rsidRDefault="00275011" w:rsidP="00275011">
      <w:pPr>
        <w:spacing w:after="0"/>
        <w:ind w:left="3540" w:firstLine="708"/>
        <w:jc w:val="both"/>
        <w:rPr>
          <w:rFonts w:ascii="Times New Roman" w:eastAsia="Calibri" w:hAnsi="Times New Roman" w:cs="Times New Roman"/>
        </w:rPr>
      </w:pPr>
      <w:r w:rsidRPr="00275011">
        <w:rPr>
          <w:rFonts w:ascii="Times New Roman" w:eastAsia="Calibri" w:hAnsi="Times New Roman" w:cs="Times New Roman"/>
          <w:i/>
          <w:iCs/>
        </w:rPr>
        <w:t xml:space="preserve">Przewodniczący Rady Gminy </w:t>
      </w:r>
    </w:p>
    <w:p w:rsidR="00275011" w:rsidRPr="00275011" w:rsidRDefault="00275011" w:rsidP="00275011">
      <w:pPr>
        <w:ind w:left="4248" w:firstLine="708"/>
        <w:jc w:val="both"/>
        <w:rPr>
          <w:rFonts w:ascii="Times New Roman" w:eastAsia="Calibri" w:hAnsi="Times New Roman" w:cs="Times New Roman"/>
          <w:i/>
          <w:iCs/>
        </w:rPr>
      </w:pPr>
      <w:r w:rsidRPr="00275011">
        <w:rPr>
          <w:rFonts w:ascii="Times New Roman" w:eastAsia="Calibri" w:hAnsi="Times New Roman" w:cs="Times New Roman"/>
          <w:i/>
          <w:iCs/>
        </w:rPr>
        <w:t>/-/ Piotr Radecki</w:t>
      </w:r>
    </w:p>
    <w:p w:rsidR="005F51CC" w:rsidRDefault="005F51CC" w:rsidP="00D837DA"/>
    <w:p w:rsidR="005F51CC" w:rsidRDefault="005F51CC" w:rsidP="00D837DA"/>
    <w:p w:rsidR="009C3016" w:rsidRDefault="00404307" w:rsidP="007B5A23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Ad.17</w:t>
      </w:r>
      <w:r w:rsidR="007B5A23">
        <w:t>)</w:t>
      </w:r>
    </w:p>
    <w:p w:rsidR="007B5A23" w:rsidRPr="007B5A23" w:rsidRDefault="007B5A23" w:rsidP="007B5A2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7B5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UCHWAŁA Nr XXVI/…/20</w:t>
      </w:r>
    </w:p>
    <w:p w:rsidR="007B5A23" w:rsidRPr="007B5A23" w:rsidRDefault="007B5A23" w:rsidP="007B5A2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7B5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RADY GMINY PRUSZCZ</w:t>
      </w:r>
    </w:p>
    <w:p w:rsidR="007B5A23" w:rsidRPr="007B5A23" w:rsidRDefault="007B5A23" w:rsidP="007B5A2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B5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>Z dnia 29 października 2020</w:t>
      </w:r>
      <w:r w:rsidRPr="007B5A2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r.</w:t>
      </w:r>
    </w:p>
    <w:p w:rsidR="007B5A23" w:rsidRPr="007B5A23" w:rsidRDefault="007B5A23" w:rsidP="007B5A23">
      <w:pPr>
        <w:spacing w:after="160" w:line="259" w:lineRule="auto"/>
        <w:rPr>
          <w:rFonts w:ascii="Calibri" w:eastAsia="Calibri" w:hAnsi="Calibri" w:cs="Times New Roman"/>
        </w:rPr>
      </w:pPr>
    </w:p>
    <w:p w:rsidR="007B5A23" w:rsidRPr="007B5A23" w:rsidRDefault="007B5A23" w:rsidP="007B5A23">
      <w:pPr>
        <w:spacing w:after="160" w:line="259" w:lineRule="auto"/>
        <w:jc w:val="both"/>
        <w:rPr>
          <w:rFonts w:ascii="Open Sans" w:eastAsia="Times New Roman" w:hAnsi="Open Sans" w:cs="Times New Roman"/>
          <w:b/>
          <w:bCs/>
          <w:color w:val="333333"/>
          <w:sz w:val="31"/>
          <w:szCs w:val="31"/>
          <w:shd w:val="clear" w:color="auto" w:fill="FFFFFF" w:themeFill="background1"/>
          <w:lang w:eastAsia="pl-PL"/>
        </w:rPr>
      </w:pPr>
      <w:r w:rsidRPr="007B5A23">
        <w:rPr>
          <w:rFonts w:ascii="Open Sans" w:eastAsia="Times New Roman" w:hAnsi="Open Sans" w:cs="Times New Roman"/>
          <w:b/>
          <w:bCs/>
          <w:color w:val="333333"/>
          <w:sz w:val="31"/>
          <w:szCs w:val="31"/>
          <w:lang w:eastAsia="pl-PL"/>
        </w:rPr>
        <w:t xml:space="preserve">w sprawie </w:t>
      </w:r>
      <w:r>
        <w:rPr>
          <w:rFonts w:ascii="Open Sans" w:eastAsia="Times New Roman" w:hAnsi="Open Sans" w:cs="Times New Roman"/>
          <w:b/>
          <w:bCs/>
          <w:color w:val="333333"/>
          <w:sz w:val="31"/>
          <w:szCs w:val="31"/>
          <w:lang w:eastAsia="pl-PL"/>
        </w:rPr>
        <w:t xml:space="preserve"> zasad ustalania,</w:t>
      </w:r>
      <w:r w:rsidRPr="007B5A23">
        <w:rPr>
          <w:rFonts w:ascii="Open Sans" w:eastAsia="Times New Roman" w:hAnsi="Open Sans" w:cs="Times New Roman"/>
          <w:b/>
          <w:bCs/>
          <w:color w:val="333333"/>
          <w:sz w:val="31"/>
          <w:szCs w:val="31"/>
          <w:lang w:eastAsia="pl-PL"/>
        </w:rPr>
        <w:t xml:space="preserve"> poboru oraz terminu płatności</w:t>
      </w:r>
      <w:r>
        <w:rPr>
          <w:rFonts w:ascii="Open Sans" w:eastAsia="Times New Roman" w:hAnsi="Open Sans" w:cs="Times New Roman"/>
          <w:b/>
          <w:bCs/>
          <w:color w:val="333333"/>
          <w:sz w:val="31"/>
          <w:szCs w:val="31"/>
          <w:lang w:eastAsia="pl-PL"/>
        </w:rPr>
        <w:t xml:space="preserve">                </w:t>
      </w:r>
      <w:r w:rsidRPr="007B5A23">
        <w:rPr>
          <w:rFonts w:ascii="Open Sans" w:eastAsia="Times New Roman" w:hAnsi="Open Sans" w:cs="Times New Roman"/>
          <w:b/>
          <w:bCs/>
          <w:color w:val="333333"/>
          <w:sz w:val="31"/>
          <w:szCs w:val="31"/>
          <w:lang w:eastAsia="pl-PL"/>
        </w:rPr>
        <w:t xml:space="preserve"> i wysokości stawek </w:t>
      </w:r>
      <w:r w:rsidRPr="007B5A23">
        <w:rPr>
          <w:rFonts w:ascii="Open Sans" w:eastAsia="Times New Roman" w:hAnsi="Open Sans" w:cs="Times New Roman"/>
          <w:b/>
          <w:bCs/>
          <w:color w:val="333333"/>
          <w:sz w:val="31"/>
          <w:szCs w:val="31"/>
          <w:shd w:val="clear" w:color="auto" w:fill="FFFFFF" w:themeFill="background1"/>
          <w:lang w:eastAsia="pl-PL"/>
        </w:rPr>
        <w:t>opłaty targowej</w:t>
      </w:r>
    </w:p>
    <w:p w:rsidR="007B5A23" w:rsidRPr="007B5A23" w:rsidRDefault="007B5A23" w:rsidP="007B5A23">
      <w:pPr>
        <w:spacing w:after="160" w:line="259" w:lineRule="auto"/>
        <w:rPr>
          <w:rFonts w:ascii="Calibri" w:eastAsia="Calibri" w:hAnsi="Calibri" w:cs="Times New Roman"/>
        </w:rPr>
      </w:pPr>
    </w:p>
    <w:p w:rsidR="007B5A23" w:rsidRPr="007B5A23" w:rsidRDefault="007B5A23" w:rsidP="007B5A23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A23">
        <w:rPr>
          <w:rFonts w:ascii="Times New Roman" w:eastAsia="Calibri" w:hAnsi="Times New Roman" w:cs="Times New Roman"/>
          <w:sz w:val="24"/>
          <w:szCs w:val="24"/>
        </w:rPr>
        <w:t>Na podstawie art. 18 ust. 2 pkt 8 ustawy z dnia 8 marca 1990 r. o samorządzie gminnym (tj. Dz. U. z 2020 r. poz. 713) oraz art. 15 ust. 1 oraz art. 19 pkt 1 lit. A, w związku z art. 20 ust. 1 i 2 ustawy z dnia 12 stycznia 1991 r. o podatkach i opłatach lokalnych (tj. Dz. U. z 2019 r. poz. 1170) uchwala się co następuje:</w:t>
      </w:r>
    </w:p>
    <w:p w:rsidR="007B5A23" w:rsidRPr="007B5A23" w:rsidRDefault="007B5A23" w:rsidP="007B5A23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A23" w:rsidRPr="007B5A23" w:rsidRDefault="007B5A23" w:rsidP="007B5A23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>§ 1.</w:t>
      </w:r>
      <w:r w:rsidRPr="007B5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307">
        <w:rPr>
          <w:rFonts w:ascii="Times New Roman" w:eastAsia="Calibri" w:hAnsi="Times New Roman" w:cs="Times New Roman"/>
          <w:sz w:val="28"/>
          <w:szCs w:val="28"/>
        </w:rPr>
        <w:t>Na terenie Gminy Pruszcz w</w:t>
      </w:r>
      <w:r w:rsidRPr="007B5A23">
        <w:rPr>
          <w:rFonts w:ascii="Times New Roman" w:eastAsia="Calibri" w:hAnsi="Times New Roman" w:cs="Times New Roman"/>
          <w:sz w:val="28"/>
          <w:szCs w:val="28"/>
        </w:rPr>
        <w:t>prowadza i ustala się stawki dzienne opłaty targowej określone w załączniku Nr 1 do uchwały.</w:t>
      </w:r>
    </w:p>
    <w:p w:rsidR="007B5A23" w:rsidRPr="007B5A23" w:rsidRDefault="007B5A23" w:rsidP="007B5A23">
      <w:pPr>
        <w:shd w:val="clear" w:color="auto" w:fill="FFFFFF" w:themeFill="background1"/>
        <w:spacing w:after="0" w:line="360" w:lineRule="atLeast"/>
        <w:ind w:firstLine="7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 xml:space="preserve">§ 2. </w:t>
      </w:r>
      <w:r w:rsidRPr="007B5A23">
        <w:rPr>
          <w:rFonts w:ascii="Times New Roman" w:eastAsia="Calibri" w:hAnsi="Times New Roman" w:cs="Times New Roman"/>
          <w:sz w:val="28"/>
          <w:szCs w:val="28"/>
        </w:rPr>
        <w:t>Dzienna stawka opłaty targowej nie może przekroczyć stawki ustawowej.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</w:p>
    <w:p w:rsidR="007B5A23" w:rsidRPr="007B5A23" w:rsidRDefault="007B5A23" w:rsidP="007B5A23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 xml:space="preserve">§ 3. </w:t>
      </w:r>
      <w:r w:rsidRPr="007B5A23">
        <w:rPr>
          <w:rFonts w:ascii="Times New Roman" w:eastAsia="Calibri" w:hAnsi="Times New Roman" w:cs="Times New Roman"/>
          <w:sz w:val="28"/>
          <w:szCs w:val="28"/>
        </w:rPr>
        <w:t>Zasady poboru opłaty targowej przez inkasenta określa załączniku Nr 2 do uchwały.</w:t>
      </w:r>
    </w:p>
    <w:p w:rsidR="007B5A23" w:rsidRPr="007B5A23" w:rsidRDefault="007B5A23" w:rsidP="007B5A23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>§ 4.</w:t>
      </w:r>
      <w:r w:rsidRPr="007B5A23">
        <w:rPr>
          <w:rFonts w:ascii="Times New Roman" w:eastAsia="Calibri" w:hAnsi="Times New Roman" w:cs="Times New Roman"/>
          <w:sz w:val="28"/>
          <w:szCs w:val="28"/>
        </w:rPr>
        <w:t xml:space="preserve">Wykonanie uchwały powierza się Wójtowi Gminy Pruszcz. </w:t>
      </w:r>
    </w:p>
    <w:p w:rsidR="007B5A23" w:rsidRPr="007B5A23" w:rsidRDefault="007B5A23" w:rsidP="007B5A23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 xml:space="preserve">§ 5. </w:t>
      </w:r>
      <w:r w:rsidR="00BB715F">
        <w:rPr>
          <w:rFonts w:ascii="Times New Roman" w:eastAsia="Calibri" w:hAnsi="Times New Roman" w:cs="Times New Roman"/>
          <w:sz w:val="28"/>
          <w:szCs w:val="28"/>
        </w:rPr>
        <w:t xml:space="preserve">Uchwała wchodzi w życie 14 dni od daty </w:t>
      </w:r>
      <w:r w:rsidRPr="007B5A23">
        <w:rPr>
          <w:rFonts w:ascii="Times New Roman" w:eastAsia="Calibri" w:hAnsi="Times New Roman" w:cs="Times New Roman"/>
          <w:sz w:val="28"/>
          <w:szCs w:val="28"/>
        </w:rPr>
        <w:t xml:space="preserve"> publikacji w Dzienniku Urzędowym Województwa Kujawsko-Pomorskieg</w:t>
      </w:r>
      <w:r w:rsidR="00BB715F">
        <w:rPr>
          <w:rFonts w:ascii="Times New Roman" w:eastAsia="Calibri" w:hAnsi="Times New Roman" w:cs="Times New Roman"/>
          <w:sz w:val="28"/>
          <w:szCs w:val="28"/>
        </w:rPr>
        <w:t>o.</w:t>
      </w:r>
    </w:p>
    <w:p w:rsidR="007B5A23" w:rsidRPr="007B5A23" w:rsidRDefault="007B5A23" w:rsidP="007B5A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A23" w:rsidRPr="007B5A23" w:rsidRDefault="007B5A23" w:rsidP="007B5A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>U Z A S A D N I E N I E</w:t>
      </w:r>
    </w:p>
    <w:p w:rsidR="007B5A23" w:rsidRPr="007B5A23" w:rsidRDefault="007B5A23" w:rsidP="007B5A23">
      <w:pPr>
        <w:shd w:val="clear" w:color="auto" w:fill="FFFFFF"/>
        <w:spacing w:after="0"/>
        <w:ind w:firstLine="708"/>
        <w:rPr>
          <w:rFonts w:ascii="Open Sans" w:hAnsi="Open Sans"/>
          <w:color w:val="333333"/>
          <w:sz w:val="24"/>
          <w:szCs w:val="24"/>
          <w:shd w:val="clear" w:color="auto" w:fill="FFFFFF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Rada gminy może wprowadzić opłatę targową. Opłatę targową pobiera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się od osób fizycznych, osób prawnych oraz jednostek organizacyjnych nieposiadających osobowości prawnej, dokonujących sprzedaży na targowiskach. </w:t>
      </w:r>
      <w:r w:rsidRPr="007B5A23">
        <w:rPr>
          <w:rFonts w:ascii="Open Sans" w:hAnsi="Open Sans"/>
          <w:sz w:val="24"/>
          <w:szCs w:val="24"/>
          <w:shd w:val="clear" w:color="auto" w:fill="FFFFFF"/>
        </w:rPr>
        <w:t> </w:t>
      </w:r>
      <w:hyperlink r:id="rId11" w:anchor="/document/16793992?unitId=art(15)ust(2)&amp;cm=DOCUMENT" w:tgtFrame="_blank" w:history="1">
        <w:r w:rsidRPr="007B5A23">
          <w:rPr>
            <w:rFonts w:ascii="Open Sans" w:hAnsi="Open Sans"/>
            <w:sz w:val="24"/>
            <w:szCs w:val="24"/>
            <w:shd w:val="clear" w:color="auto" w:fill="FFFFFF"/>
          </w:rPr>
          <w:t>Art. 15 ust. 2</w:t>
        </w:r>
      </w:hyperlink>
      <w:r w:rsidRPr="007B5A23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 ustawy z dnia 12 stycznia 1991 r. o podatkach i opłatach lokalnych wskazuje, że za targowiska uznaje się wszystkie te miejsca, w których jest prowadzona sprzedaż. Oznacza to, że nie ma znaczenia fakt w jakim miejscu sprzedaż jest dokonywana. Fakt dokonywania sprzedaży jest wystarczającą okolicznością by uznać dane miejsce za targowisko. </w:t>
      </w:r>
    </w:p>
    <w:p w:rsidR="007B5A23" w:rsidRPr="007B5A23" w:rsidRDefault="007B5A23" w:rsidP="007B5A2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A23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Stąd podjęcie uchwały jest uzasadnione </w:t>
      </w:r>
    </w:p>
    <w:p w:rsidR="007B5A23" w:rsidRPr="007B5A23" w:rsidRDefault="007B5A23" w:rsidP="007B5A23">
      <w:pPr>
        <w:shd w:val="clear" w:color="auto" w:fill="FFFFFF" w:themeFill="background1"/>
      </w:pPr>
    </w:p>
    <w:p w:rsidR="007B5A23" w:rsidRDefault="007B5A23" w:rsidP="007B5A23"/>
    <w:p w:rsidR="007B5A23" w:rsidRDefault="007B5A23" w:rsidP="007B5A23"/>
    <w:p w:rsidR="007B5A23" w:rsidRDefault="007B5A23" w:rsidP="007B5A23"/>
    <w:p w:rsidR="007B5A23" w:rsidRPr="007B5A23" w:rsidRDefault="007B5A23" w:rsidP="007B5A23"/>
    <w:p w:rsidR="007B5A23" w:rsidRPr="007B5A23" w:rsidRDefault="007B5A23" w:rsidP="007B5A23"/>
    <w:p w:rsidR="007B5A23" w:rsidRPr="007B5A23" w:rsidRDefault="007B5A23" w:rsidP="007B5A23"/>
    <w:p w:rsidR="007B5A23" w:rsidRPr="007B5A23" w:rsidRDefault="007B5A23" w:rsidP="007B5A23">
      <w:pPr>
        <w:jc w:val="right"/>
        <w:rPr>
          <w:rFonts w:ascii="Times New Roman" w:hAnsi="Times New Roman" w:cs="Times New Roman"/>
        </w:rPr>
      </w:pPr>
      <w:r w:rsidRPr="007B5A23">
        <w:rPr>
          <w:rFonts w:ascii="Times New Roman" w:hAnsi="Times New Roman" w:cs="Times New Roman"/>
        </w:rPr>
        <w:lastRenderedPageBreak/>
        <w:t xml:space="preserve">Załącznik nr 1 do uchwały Nr </w:t>
      </w:r>
      <w:r>
        <w:rPr>
          <w:rFonts w:ascii="Times New Roman" w:hAnsi="Times New Roman" w:cs="Times New Roman"/>
        </w:rPr>
        <w:t xml:space="preserve"> XXVI/…/20 z dnia 29.10.2020r.</w:t>
      </w:r>
    </w:p>
    <w:p w:rsidR="007B5A23" w:rsidRDefault="007B5A23" w:rsidP="007B5A23">
      <w:pPr>
        <w:rPr>
          <w:rFonts w:ascii="Times New Roman" w:hAnsi="Times New Roman" w:cs="Times New Roman"/>
          <w:b/>
          <w:sz w:val="28"/>
          <w:szCs w:val="28"/>
        </w:rPr>
      </w:pPr>
    </w:p>
    <w:p w:rsidR="007B5A23" w:rsidRDefault="007B5A23" w:rsidP="007B5A23">
      <w:pPr>
        <w:rPr>
          <w:rFonts w:ascii="Times New Roman" w:hAnsi="Times New Roman" w:cs="Times New Roman"/>
          <w:b/>
          <w:sz w:val="28"/>
          <w:szCs w:val="28"/>
        </w:rPr>
      </w:pPr>
    </w:p>
    <w:p w:rsidR="007B5A23" w:rsidRPr="007B5A23" w:rsidRDefault="007B5A23" w:rsidP="007B5A23">
      <w:pPr>
        <w:rPr>
          <w:rFonts w:ascii="Times New Roman" w:hAnsi="Times New Roman" w:cs="Times New Roman"/>
          <w:b/>
          <w:sz w:val="28"/>
          <w:szCs w:val="28"/>
        </w:rPr>
      </w:pPr>
      <w:r w:rsidRPr="007B5A23">
        <w:rPr>
          <w:rFonts w:ascii="Times New Roman" w:hAnsi="Times New Roman" w:cs="Times New Roman"/>
          <w:b/>
          <w:sz w:val="28"/>
          <w:szCs w:val="28"/>
        </w:rPr>
        <w:t>Dzienne stawki opłaty targowej</w:t>
      </w:r>
      <w:r w:rsidR="009B0400">
        <w:rPr>
          <w:rFonts w:ascii="Times New Roman" w:hAnsi="Times New Roman" w:cs="Times New Roman"/>
          <w:b/>
          <w:sz w:val="28"/>
          <w:szCs w:val="28"/>
        </w:rPr>
        <w:t xml:space="preserve"> od jednego stanowiska</w:t>
      </w:r>
      <w:r w:rsidRPr="007B5A23">
        <w:rPr>
          <w:rFonts w:ascii="Times New Roman" w:hAnsi="Times New Roman" w:cs="Times New Roman"/>
          <w:b/>
          <w:sz w:val="28"/>
          <w:szCs w:val="28"/>
        </w:rPr>
        <w:t>:</w:t>
      </w:r>
    </w:p>
    <w:p w:rsidR="007B5A23" w:rsidRPr="009B0400" w:rsidRDefault="007B5A23" w:rsidP="009B0400">
      <w:pPr>
        <w:pStyle w:val="Nagwek3"/>
        <w:rPr>
          <w:rFonts w:eastAsia="Times New Roman"/>
          <w:b w:val="0"/>
          <w:color w:val="auto"/>
          <w:sz w:val="28"/>
          <w:szCs w:val="28"/>
          <w:lang w:eastAsia="pl-PL"/>
        </w:rPr>
      </w:pPr>
      <w:r w:rsidRPr="009B0400">
        <w:rPr>
          <w:rFonts w:eastAsia="Times New Roman"/>
          <w:b w:val="0"/>
          <w:color w:val="auto"/>
          <w:sz w:val="28"/>
          <w:szCs w:val="28"/>
          <w:lang w:eastAsia="pl-PL"/>
        </w:rPr>
        <w:t>1)</w:t>
      </w:r>
      <w:r w:rsidRPr="009B040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>przy handlu z ręki, kosza</w:t>
      </w:r>
      <w:r w:rsidR="009B0400" w:rsidRPr="009B040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pl-PL"/>
        </w:rPr>
        <w:t>, wiadra, roweru, motoru, wózka ręcznego</w:t>
      </w:r>
      <w:r w:rsidR="009B0400" w:rsidRPr="009B0400">
        <w:rPr>
          <w:rFonts w:eastAsia="Times New Roman"/>
          <w:color w:val="auto"/>
          <w:sz w:val="28"/>
          <w:szCs w:val="28"/>
          <w:lang w:eastAsia="pl-PL"/>
        </w:rPr>
        <w:t xml:space="preserve"> </w:t>
      </w:r>
      <w:r w:rsidRPr="009B0400">
        <w:rPr>
          <w:rFonts w:eastAsia="Times New Roman"/>
          <w:color w:val="auto"/>
          <w:sz w:val="28"/>
          <w:szCs w:val="28"/>
          <w:lang w:eastAsia="pl-PL"/>
        </w:rPr>
        <w:t xml:space="preserve"> </w:t>
      </w:r>
      <w:r w:rsidR="00404307">
        <w:rPr>
          <w:rFonts w:eastAsia="Times New Roman"/>
          <w:b w:val="0"/>
          <w:color w:val="auto"/>
          <w:sz w:val="28"/>
          <w:szCs w:val="28"/>
          <w:lang w:eastAsia="pl-PL"/>
        </w:rPr>
        <w:t>–  5</w:t>
      </w:r>
      <w:r w:rsidRPr="009B0400">
        <w:rPr>
          <w:rFonts w:eastAsia="Times New Roman"/>
          <w:b w:val="0"/>
          <w:color w:val="auto"/>
          <w:sz w:val="28"/>
          <w:szCs w:val="28"/>
          <w:lang w:eastAsia="pl-PL"/>
        </w:rPr>
        <w:t>,00 zł;</w:t>
      </w:r>
    </w:p>
    <w:p w:rsidR="007B5A23" w:rsidRPr="007B5A23" w:rsidRDefault="00404307" w:rsidP="007B5A23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2)przy handlu ze stolika – 1</w:t>
      </w:r>
      <w:r w:rsidR="007B5A23" w:rsidRPr="007B5A2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0,00  zł;</w:t>
      </w:r>
    </w:p>
    <w:p w:rsidR="007B5A23" w:rsidRPr="007B5A23" w:rsidRDefault="007B5A23" w:rsidP="007B5A23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7B5A2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3)przy handlu ze straganu </w:t>
      </w:r>
      <w:r w:rsidR="00404307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- 1</w:t>
      </w:r>
      <w:r w:rsidRPr="007B5A2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0,00 zł;</w:t>
      </w:r>
    </w:p>
    <w:p w:rsidR="007B5A23" w:rsidRPr="007B5A23" w:rsidRDefault="00404307" w:rsidP="007B5A23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4)przy handlu z samochodu lub przyczepy – 10,00  zł.</w:t>
      </w:r>
      <w:bookmarkStart w:id="4" w:name="_GoBack"/>
      <w:bookmarkEnd w:id="4"/>
    </w:p>
    <w:p w:rsidR="007B5A23" w:rsidRPr="007B5A23" w:rsidRDefault="007B5A23" w:rsidP="007B5A23">
      <w:pPr>
        <w:rPr>
          <w:rFonts w:ascii="Times New Roman" w:hAnsi="Times New Roman" w:cs="Times New Roman"/>
          <w:b/>
          <w:sz w:val="28"/>
          <w:szCs w:val="28"/>
        </w:rPr>
      </w:pPr>
    </w:p>
    <w:p w:rsidR="007B5A23" w:rsidRPr="007B5A23" w:rsidRDefault="007B5A23" w:rsidP="007B5A23">
      <w:pPr>
        <w:jc w:val="right"/>
        <w:rPr>
          <w:rFonts w:ascii="Times New Roman" w:hAnsi="Times New Roman" w:cs="Times New Roman"/>
        </w:rPr>
      </w:pPr>
      <w:r w:rsidRPr="007B5A23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nr 2</w:t>
      </w:r>
      <w:r w:rsidRPr="007B5A23">
        <w:rPr>
          <w:rFonts w:ascii="Times New Roman" w:hAnsi="Times New Roman" w:cs="Times New Roman"/>
        </w:rPr>
        <w:t xml:space="preserve"> do uchwały Nr </w:t>
      </w:r>
      <w:r>
        <w:rPr>
          <w:rFonts w:ascii="Times New Roman" w:hAnsi="Times New Roman" w:cs="Times New Roman"/>
        </w:rPr>
        <w:t xml:space="preserve"> XXVI/…/20 z dnia 29.10.2020r.</w:t>
      </w:r>
    </w:p>
    <w:p w:rsidR="007B5A23" w:rsidRPr="007B5A23" w:rsidRDefault="007B5A23" w:rsidP="007B5A23">
      <w:pPr>
        <w:rPr>
          <w:rFonts w:ascii="Times New Roman" w:hAnsi="Times New Roman" w:cs="Times New Roman"/>
          <w:b/>
          <w:sz w:val="24"/>
          <w:szCs w:val="24"/>
        </w:rPr>
      </w:pPr>
      <w:r w:rsidRPr="007B5A23">
        <w:rPr>
          <w:rFonts w:ascii="Times New Roman" w:eastAsia="Calibri" w:hAnsi="Times New Roman" w:cs="Times New Roman"/>
          <w:b/>
          <w:sz w:val="28"/>
          <w:szCs w:val="28"/>
        </w:rPr>
        <w:t>Zasady poboru opłaty targowej przez inkasenta</w:t>
      </w:r>
    </w:p>
    <w:p w:rsidR="007B5A23" w:rsidRPr="007B5A23" w:rsidRDefault="007B5A23" w:rsidP="007B5A23">
      <w:pPr>
        <w:shd w:val="clear" w:color="auto" w:fill="FFFFFF" w:themeFill="background1"/>
        <w:spacing w:after="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1. 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Opłatę targową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pobiera się w drodze inkasa.</w:t>
      </w:r>
    </w:p>
    <w:p w:rsidR="007B5A23" w:rsidRPr="007B5A23" w:rsidRDefault="007B5A23" w:rsidP="007B5A23">
      <w:pPr>
        <w:shd w:val="clear" w:color="auto" w:fill="FFFFFF" w:themeFill="background1"/>
        <w:spacing w:after="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 Inkasentem jest:</w:t>
      </w:r>
    </w:p>
    <w:p w:rsidR="007B5A23" w:rsidRPr="007B5A23" w:rsidRDefault="009B0400" w:rsidP="007B5A23">
      <w:pPr>
        <w:shd w:val="clear" w:color="auto" w:fill="FFFFFF" w:themeFill="background1"/>
        <w:spacing w:after="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   </w:t>
      </w:r>
      <w:r w:rsid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1) w miejscowości Pruszcz- P. Marek Jędrzejewski </w:t>
      </w:r>
    </w:p>
    <w:p w:rsidR="007B5A23" w:rsidRPr="007B5A23" w:rsidRDefault="009B0400" w:rsidP="007B5A23">
      <w:pPr>
        <w:shd w:val="clear" w:color="auto" w:fill="FFFFFF" w:themeFill="background1"/>
        <w:spacing w:after="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   </w:t>
      </w:r>
      <w:r w:rsid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2) w miejscowości Serock – P.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Dorota Karwasz </w:t>
      </w:r>
    </w:p>
    <w:p w:rsidR="007B5A23" w:rsidRPr="007B5A23" w:rsidRDefault="007B5A23" w:rsidP="007B5A23">
      <w:pPr>
        <w:shd w:val="clear" w:color="auto" w:fill="FFFFFF" w:themeFill="background1"/>
        <w:spacing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3. Terminem płatności 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opłaty targowej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jest dzień, w którym dokonywana jest sprzedaż.</w:t>
      </w:r>
    </w:p>
    <w:p w:rsidR="007B5A23" w:rsidRPr="007B5A23" w:rsidRDefault="007B5A23" w:rsidP="007B5A23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4.  </w:t>
      </w:r>
      <w:r w:rsidRPr="007B5A23">
        <w:rPr>
          <w:rFonts w:ascii="Open Sans" w:eastAsia="Times New Roman" w:hAnsi="Open Sans" w:cs="Times New Roman"/>
          <w:iCs/>
          <w:color w:val="333333"/>
          <w:sz w:val="24"/>
          <w:szCs w:val="24"/>
          <w:shd w:val="clear" w:color="auto" w:fill="FFFFFF" w:themeFill="background1"/>
          <w:lang w:eastAsia="pl-PL"/>
        </w:rPr>
        <w:t>Opłata targowa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uiszczana jest:</w:t>
      </w:r>
    </w:p>
    <w:p w:rsidR="007B5A23" w:rsidRPr="007B5A23" w:rsidRDefault="007B5A23" w:rsidP="007B5A23">
      <w:pPr>
        <w:shd w:val="clear" w:color="auto" w:fill="FFFFFF"/>
        <w:spacing w:before="120" w:after="150" w:line="360" w:lineRule="atLeast"/>
        <w:ind w:left="153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gotówką pobierającemu opłatę inkasentowi;</w:t>
      </w:r>
    </w:p>
    <w:p w:rsidR="007B5A23" w:rsidRPr="007B5A23" w:rsidRDefault="007B5A23" w:rsidP="007B5A23">
      <w:pPr>
        <w:shd w:val="clear" w:color="auto" w:fill="FFFFFF"/>
        <w:spacing w:before="120" w:after="150" w:line="360" w:lineRule="atLeast"/>
        <w:ind w:left="153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gotówką lub przelewem na rachunek bankowy Gminy Pruszcz , z adnotacją</w:t>
      </w:r>
    </w:p>
    <w:p w:rsidR="007B5A23" w:rsidRPr="007B5A23" w:rsidRDefault="007B5A23" w:rsidP="007B5A23">
      <w:pPr>
        <w:shd w:val="clear" w:color="auto" w:fill="FFFFFF"/>
        <w:spacing w:before="120" w:after="150" w:line="360" w:lineRule="atLeast"/>
        <w:ind w:left="92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"</w:t>
      </w:r>
      <w:r w:rsidRPr="007B5A23">
        <w:rPr>
          <w:rFonts w:ascii="Open Sans" w:eastAsia="Times New Roman" w:hAnsi="Open Sans" w:cs="Times New Roman"/>
          <w:i/>
          <w:iCs/>
          <w:color w:val="333333"/>
          <w:sz w:val="24"/>
          <w:szCs w:val="24"/>
          <w:shd w:val="clear" w:color="auto" w:fill="FFFFFF" w:themeFill="background1"/>
          <w:lang w:eastAsia="pl-PL"/>
        </w:rPr>
        <w:t>opłata targowa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" - przed rozpoczęciem sprzedaży </w:t>
      </w:r>
    </w:p>
    <w:p w:rsidR="007B5A23" w:rsidRPr="007B5A23" w:rsidRDefault="007B5A23" w:rsidP="007B5A23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 W przypadku uiszczenia opłaty w sposób, o którym mowa w ust. 4 pkt 2, inkasentowi należy okazać dowód wpłaty bądź przelewu.</w:t>
      </w:r>
    </w:p>
    <w:p w:rsidR="007B5A23" w:rsidRPr="007B5A23" w:rsidRDefault="007B5A23" w:rsidP="007B5A23">
      <w:pPr>
        <w:shd w:val="clear" w:color="auto" w:fill="FFFFFF"/>
        <w:spacing w:after="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6. Ustala się wynagrodzenie inkasenta, za pobór 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opłaty targowej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 w:rsidR="009B0400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wysokości 10 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% zebranej przez niego kwoty w danym miesiącu.</w:t>
      </w:r>
    </w:p>
    <w:p w:rsidR="007B5A23" w:rsidRPr="007B5A23" w:rsidRDefault="007B5A23" w:rsidP="007B5A23">
      <w:pPr>
        <w:shd w:val="clear" w:color="auto" w:fill="FFFFFF"/>
        <w:spacing w:after="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7. Inkasent pobierający 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 w:themeFill="background1"/>
          <w:lang w:eastAsia="pl-PL"/>
        </w:rPr>
        <w:t>opłatę targową</w:t>
      </w:r>
      <w:r w:rsidRPr="007B5A23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odprowadza ją w terminie tygodniowym na rachunek gminy lub w kasie urzędu.</w:t>
      </w: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A23" w:rsidRPr="007B5A23" w:rsidRDefault="007B5A23" w:rsidP="007B5A23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016" w:rsidRDefault="009C3016" w:rsidP="00D837DA"/>
    <w:p w:rsidR="009C3016" w:rsidRDefault="009C3016" w:rsidP="00D837DA"/>
    <w:p w:rsidR="009C3016" w:rsidRDefault="009C3016" w:rsidP="00D837DA"/>
    <w:p w:rsidR="009C3016" w:rsidRDefault="009C3016" w:rsidP="00D837DA"/>
    <w:p w:rsidR="009C3016" w:rsidRDefault="009C3016" w:rsidP="00D837DA"/>
    <w:p w:rsidR="009C3016" w:rsidRDefault="009C3016" w:rsidP="00D837DA"/>
    <w:p w:rsidR="009C3016" w:rsidRDefault="009C3016" w:rsidP="00D837DA"/>
    <w:p w:rsidR="00D837DA" w:rsidRDefault="00D837DA" w:rsidP="00D837DA">
      <w:pPr>
        <w:jc w:val="both"/>
      </w:pPr>
    </w:p>
    <w:sectPr w:rsidR="00D837DA" w:rsidSect="00FC307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9F1"/>
    <w:multiLevelType w:val="hybridMultilevel"/>
    <w:tmpl w:val="77B4CC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4047C3"/>
    <w:multiLevelType w:val="hybridMultilevel"/>
    <w:tmpl w:val="A13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F3"/>
    <w:multiLevelType w:val="hybridMultilevel"/>
    <w:tmpl w:val="69E26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D70A2F"/>
    <w:multiLevelType w:val="hybridMultilevel"/>
    <w:tmpl w:val="99C6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7681C"/>
    <w:multiLevelType w:val="hybridMultilevel"/>
    <w:tmpl w:val="BFDE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E4367"/>
    <w:multiLevelType w:val="hybridMultilevel"/>
    <w:tmpl w:val="F516F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27DA"/>
    <w:multiLevelType w:val="hybridMultilevel"/>
    <w:tmpl w:val="1E9810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E37083C"/>
    <w:multiLevelType w:val="hybridMultilevel"/>
    <w:tmpl w:val="4D763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8542B"/>
    <w:multiLevelType w:val="hybridMultilevel"/>
    <w:tmpl w:val="6054F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F3367"/>
    <w:multiLevelType w:val="multilevel"/>
    <w:tmpl w:val="C6FC6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2C46159"/>
    <w:multiLevelType w:val="hybridMultilevel"/>
    <w:tmpl w:val="DE3A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B568A"/>
    <w:multiLevelType w:val="hybridMultilevel"/>
    <w:tmpl w:val="61F68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A06E4B"/>
    <w:multiLevelType w:val="hybridMultilevel"/>
    <w:tmpl w:val="0C48772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197A05"/>
    <w:multiLevelType w:val="hybridMultilevel"/>
    <w:tmpl w:val="616CE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A28AB"/>
    <w:multiLevelType w:val="hybridMultilevel"/>
    <w:tmpl w:val="DE1A3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80B4F"/>
    <w:multiLevelType w:val="hybridMultilevel"/>
    <w:tmpl w:val="228CC9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F64DAC"/>
    <w:multiLevelType w:val="hybridMultilevel"/>
    <w:tmpl w:val="F496C5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F1033C"/>
    <w:multiLevelType w:val="hybridMultilevel"/>
    <w:tmpl w:val="951CE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B1DE8"/>
    <w:multiLevelType w:val="hybridMultilevel"/>
    <w:tmpl w:val="FAA0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B3DBB"/>
    <w:multiLevelType w:val="hybridMultilevel"/>
    <w:tmpl w:val="F9A4C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C711E"/>
    <w:multiLevelType w:val="hybridMultilevel"/>
    <w:tmpl w:val="9880C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100D5"/>
    <w:multiLevelType w:val="hybridMultilevel"/>
    <w:tmpl w:val="41584CA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78536499"/>
    <w:multiLevelType w:val="hybridMultilevel"/>
    <w:tmpl w:val="1F509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82FC1"/>
    <w:multiLevelType w:val="hybridMultilevel"/>
    <w:tmpl w:val="66F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4042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5B05"/>
    <w:multiLevelType w:val="hybridMultilevel"/>
    <w:tmpl w:val="2BA00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416921"/>
    <w:multiLevelType w:val="hybridMultilevel"/>
    <w:tmpl w:val="B14E8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87E89"/>
    <w:multiLevelType w:val="hybridMultilevel"/>
    <w:tmpl w:val="3B327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6"/>
  </w:num>
  <w:num w:numId="5">
    <w:abstractNumId w:val="10"/>
  </w:num>
  <w:num w:numId="6">
    <w:abstractNumId w:val="14"/>
  </w:num>
  <w:num w:numId="7">
    <w:abstractNumId w:val="8"/>
  </w:num>
  <w:num w:numId="8">
    <w:abstractNumId w:val="17"/>
  </w:num>
  <w:num w:numId="9">
    <w:abstractNumId w:val="22"/>
  </w:num>
  <w:num w:numId="10">
    <w:abstractNumId w:val="20"/>
  </w:num>
  <w:num w:numId="11">
    <w:abstractNumId w:val="9"/>
  </w:num>
  <w:num w:numId="12">
    <w:abstractNumId w:val="5"/>
  </w:num>
  <w:num w:numId="13">
    <w:abstractNumId w:val="4"/>
  </w:num>
  <w:num w:numId="14">
    <w:abstractNumId w:val="7"/>
  </w:num>
  <w:num w:numId="15">
    <w:abstractNumId w:val="21"/>
  </w:num>
  <w:num w:numId="16">
    <w:abstractNumId w:val="23"/>
  </w:num>
  <w:num w:numId="17">
    <w:abstractNumId w:val="16"/>
  </w:num>
  <w:num w:numId="18">
    <w:abstractNumId w:val="11"/>
  </w:num>
  <w:num w:numId="19">
    <w:abstractNumId w:val="24"/>
  </w:num>
  <w:num w:numId="20">
    <w:abstractNumId w:val="1"/>
  </w:num>
  <w:num w:numId="21">
    <w:abstractNumId w:val="15"/>
  </w:num>
  <w:num w:numId="22">
    <w:abstractNumId w:val="0"/>
  </w:num>
  <w:num w:numId="23">
    <w:abstractNumId w:val="12"/>
  </w:num>
  <w:num w:numId="24">
    <w:abstractNumId w:val="25"/>
  </w:num>
  <w:num w:numId="25">
    <w:abstractNumId w:val="3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21"/>
    <w:rsid w:val="00275011"/>
    <w:rsid w:val="00320FBF"/>
    <w:rsid w:val="003503D2"/>
    <w:rsid w:val="00404307"/>
    <w:rsid w:val="00425338"/>
    <w:rsid w:val="004A182B"/>
    <w:rsid w:val="005412BF"/>
    <w:rsid w:val="0056111E"/>
    <w:rsid w:val="00583B21"/>
    <w:rsid w:val="005F51CC"/>
    <w:rsid w:val="0061473E"/>
    <w:rsid w:val="007436C1"/>
    <w:rsid w:val="00793A2F"/>
    <w:rsid w:val="007A6C7E"/>
    <w:rsid w:val="007B5A23"/>
    <w:rsid w:val="00904C72"/>
    <w:rsid w:val="00921DC2"/>
    <w:rsid w:val="009A24CA"/>
    <w:rsid w:val="009B0400"/>
    <w:rsid w:val="009C3016"/>
    <w:rsid w:val="00A073BE"/>
    <w:rsid w:val="00A4793F"/>
    <w:rsid w:val="00A81D03"/>
    <w:rsid w:val="00BB715F"/>
    <w:rsid w:val="00C37BBE"/>
    <w:rsid w:val="00CB5F6F"/>
    <w:rsid w:val="00D31F57"/>
    <w:rsid w:val="00D67E7A"/>
    <w:rsid w:val="00D80394"/>
    <w:rsid w:val="00D837DA"/>
    <w:rsid w:val="00DF3639"/>
    <w:rsid w:val="00E36649"/>
    <w:rsid w:val="00F80A19"/>
    <w:rsid w:val="00F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C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F51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51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51CC"/>
    <w:pPr>
      <w:ind w:left="720"/>
      <w:contextualSpacing/>
    </w:pPr>
  </w:style>
  <w:style w:type="table" w:styleId="Tabela-Siatka">
    <w:name w:val="Table Grid"/>
    <w:basedOn w:val="Standardowy"/>
    <w:uiPriority w:val="59"/>
    <w:rsid w:val="0090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B04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C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F51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51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51CC"/>
    <w:pPr>
      <w:ind w:left="720"/>
      <w:contextualSpacing/>
    </w:pPr>
  </w:style>
  <w:style w:type="table" w:styleId="Tabela-Siatka">
    <w:name w:val="Table Grid"/>
    <w:basedOn w:val="Standardowy"/>
    <w:uiPriority w:val="59"/>
    <w:rsid w:val="0090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B04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isap.nsf/DocDetails.xsp?id=WDU2020000025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uszcz@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25</Pages>
  <Words>6767</Words>
  <Characters>40602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Ug1</dc:creator>
  <cp:lastModifiedBy>Ug1</cp:lastModifiedBy>
  <cp:revision>22</cp:revision>
  <cp:lastPrinted>2020-10-20T12:36:00Z</cp:lastPrinted>
  <dcterms:created xsi:type="dcterms:W3CDTF">2020-10-13T06:59:00Z</dcterms:created>
  <dcterms:modified xsi:type="dcterms:W3CDTF">2020-10-27T15:54:00Z</dcterms:modified>
</cp:coreProperties>
</file>